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1131E0E8" w:rsidR="00855F39" w:rsidRPr="00074926" w:rsidRDefault="00BA5EE1" w:rsidP="7D038BDB">
      <w:pPr>
        <w:tabs>
          <w:tab w:val="center" w:pos="4536"/>
          <w:tab w:val="right" w:pos="8280"/>
          <w:tab w:val="right" w:pos="9639"/>
        </w:tabs>
        <w:ind w:left="1440" w:right="2" w:hanging="1440"/>
        <w:rPr>
          <w:rFonts w:ascii="Arial" w:eastAsia="Arial" w:hAnsi="Arial" w:cs="Arial"/>
          <w:b/>
          <w:bCs/>
        </w:rPr>
      </w:pPr>
      <w:r w:rsidRPr="7D038BDB">
        <w:rPr>
          <w:rFonts w:ascii="Arial" w:eastAsia="Batang" w:hAnsi="Arial" w:cs="Arial"/>
          <w:b/>
          <w:bCs/>
        </w:rPr>
        <w:t>3</w:t>
      </w:r>
      <w:r w:rsidR="00855F39" w:rsidRPr="7D038BDB">
        <w:rPr>
          <w:rFonts w:ascii="Arial" w:eastAsia="Batang" w:hAnsi="Arial" w:cs="Arial"/>
          <w:b/>
          <w:bCs/>
        </w:rPr>
        <w:t xml:space="preserve">GPP TSG RAN WG1 </w:t>
      </w:r>
      <w:r w:rsidR="004D5BF4" w:rsidRPr="7D038BDB">
        <w:rPr>
          <w:rFonts w:ascii="Arial" w:eastAsia="Batang" w:hAnsi="Arial" w:cs="Arial"/>
          <w:b/>
          <w:bCs/>
        </w:rPr>
        <w:t>#</w:t>
      </w:r>
      <w:r w:rsidR="00E21AA4" w:rsidRPr="7D038BDB">
        <w:rPr>
          <w:rFonts w:ascii="Arial" w:eastAsia="Batang" w:hAnsi="Arial" w:cs="Arial"/>
          <w:b/>
          <w:bCs/>
        </w:rPr>
        <w:t>11</w:t>
      </w:r>
      <w:r w:rsidR="00154624" w:rsidRPr="7D038BDB">
        <w:rPr>
          <w:rFonts w:ascii="Arial" w:eastAsia="Batang" w:hAnsi="Arial" w:cs="Arial"/>
          <w:b/>
          <w:bCs/>
        </w:rPr>
        <w:t>8</w:t>
      </w:r>
      <w:r w:rsidR="50E4D40D" w:rsidRPr="7D038BDB">
        <w:rPr>
          <w:rFonts w:ascii="Arial" w:eastAsia="Batang" w:hAnsi="Arial" w:cs="Arial"/>
          <w:b/>
          <w:bCs/>
        </w:rPr>
        <w:t>bis</w:t>
      </w:r>
      <w:r>
        <w:tab/>
      </w:r>
      <w:r>
        <w:tab/>
      </w:r>
      <w:r w:rsidR="007F08D5" w:rsidRPr="007F08D5">
        <w:rPr>
          <w:rFonts w:ascii="Arial" w:eastAsia="Arial" w:hAnsi="Arial" w:cs="Arial"/>
          <w:b/>
          <w:bCs/>
        </w:rPr>
        <w:t>R1-2408407</w:t>
      </w:r>
    </w:p>
    <w:p w14:paraId="3B0F6453" w14:textId="2C69FDC4" w:rsidR="00855F39" w:rsidRPr="00074926" w:rsidRDefault="003A2DA3" w:rsidP="7D038BDB">
      <w:pPr>
        <w:tabs>
          <w:tab w:val="center" w:pos="4536"/>
          <w:tab w:val="right" w:pos="9072"/>
        </w:tabs>
        <w:ind w:left="1440" w:hanging="1440"/>
        <w:rPr>
          <w:rFonts w:ascii="Arial" w:eastAsia="MS Mincho" w:hAnsi="Arial" w:cs="Arial"/>
          <w:b/>
          <w:bCs/>
          <w:lang w:eastAsia="ja-JP"/>
        </w:rPr>
      </w:pPr>
      <w:r w:rsidRPr="7D038BDB">
        <w:rPr>
          <w:rFonts w:ascii="Arial" w:eastAsia="MS Mincho" w:hAnsi="Arial" w:cs="Arial"/>
          <w:b/>
          <w:bCs/>
          <w:lang w:eastAsia="ja-JP"/>
        </w:rPr>
        <w:t>Hefei</w:t>
      </w:r>
      <w:r w:rsidR="00154624" w:rsidRPr="7D038BDB">
        <w:rPr>
          <w:rFonts w:ascii="Arial" w:eastAsia="MS Mincho" w:hAnsi="Arial" w:cs="Arial"/>
          <w:b/>
          <w:bCs/>
          <w:lang w:eastAsia="ja-JP"/>
        </w:rPr>
        <w:t xml:space="preserve">, </w:t>
      </w:r>
      <w:r w:rsidR="3698EAA2" w:rsidRPr="7D038BDB">
        <w:rPr>
          <w:rFonts w:ascii="Arial" w:eastAsia="MS Mincho" w:hAnsi="Arial" w:cs="Arial"/>
          <w:b/>
          <w:bCs/>
          <w:lang w:eastAsia="ja-JP"/>
        </w:rPr>
        <w:t xml:space="preserve">China, October </w:t>
      </w:r>
      <w:r w:rsidR="00154624" w:rsidRPr="7D038BDB">
        <w:rPr>
          <w:rFonts w:ascii="Arial" w:eastAsia="MS Mincho" w:hAnsi="Arial" w:cs="Arial"/>
          <w:b/>
          <w:bCs/>
          <w:lang w:eastAsia="ja-JP"/>
        </w:rPr>
        <w:t>1</w:t>
      </w:r>
      <w:r w:rsidR="3E3DEE61" w:rsidRPr="7D038BDB">
        <w:rPr>
          <w:rFonts w:ascii="Arial" w:eastAsia="MS Mincho" w:hAnsi="Arial" w:cs="Arial"/>
          <w:b/>
          <w:bCs/>
          <w:lang w:eastAsia="ja-JP"/>
        </w:rPr>
        <w:t>4</w:t>
      </w:r>
      <w:r w:rsidR="3E3DEE61" w:rsidRPr="7D038BDB">
        <w:rPr>
          <w:rFonts w:ascii="Arial" w:eastAsia="MS Mincho" w:hAnsi="Arial" w:cs="Arial"/>
          <w:b/>
          <w:bCs/>
          <w:vertAlign w:val="superscript"/>
          <w:lang w:eastAsia="ja-JP"/>
        </w:rPr>
        <w:t>th</w:t>
      </w:r>
      <w:r w:rsidR="00154624" w:rsidRPr="7D038BDB">
        <w:rPr>
          <w:rFonts w:ascii="Arial" w:eastAsia="MS Mincho" w:hAnsi="Arial" w:cs="Arial"/>
          <w:b/>
          <w:bCs/>
          <w:lang w:eastAsia="ja-JP"/>
        </w:rPr>
        <w:t xml:space="preserve"> – </w:t>
      </w:r>
      <w:r w:rsidR="6FBD4B17" w:rsidRPr="7D038BDB">
        <w:rPr>
          <w:rFonts w:ascii="Arial" w:eastAsia="MS Mincho" w:hAnsi="Arial" w:cs="Arial"/>
          <w:b/>
          <w:bCs/>
          <w:lang w:eastAsia="ja-JP"/>
        </w:rPr>
        <w:t>18</w:t>
      </w:r>
      <w:r w:rsidR="6FBD4B17" w:rsidRPr="7D038BDB">
        <w:rPr>
          <w:rFonts w:ascii="Arial" w:eastAsia="MS Mincho" w:hAnsi="Arial" w:cs="Arial"/>
          <w:b/>
          <w:bCs/>
          <w:vertAlign w:val="superscript"/>
          <w:lang w:eastAsia="ja-JP"/>
        </w:rPr>
        <w:t>th</w:t>
      </w:r>
      <w:r w:rsidR="00154624" w:rsidRPr="7D038BDB">
        <w:rPr>
          <w:rFonts w:ascii="Arial" w:eastAsia="MS Mincho" w:hAnsi="Arial" w:cs="Arial"/>
          <w:b/>
          <w:bCs/>
          <w:lang w:eastAsia="ja-JP"/>
        </w:rPr>
        <w:t xml:space="preserve">, </w:t>
      </w:r>
      <w:r w:rsidR="00CE0EEA" w:rsidRPr="7D038BDB">
        <w:rPr>
          <w:rFonts w:ascii="Arial" w:eastAsia="MS Mincho" w:hAnsi="Arial" w:cs="Arial"/>
          <w:b/>
          <w:bCs/>
          <w:lang w:eastAsia="ja-JP"/>
        </w:rPr>
        <w:t>202</w:t>
      </w:r>
      <w:r w:rsidR="006824F5" w:rsidRPr="7D038BDB">
        <w:rPr>
          <w:rFonts w:ascii="Arial" w:eastAsia="MS Mincho" w:hAnsi="Arial" w:cs="Arial"/>
          <w:b/>
          <w:bCs/>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90C3108"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7063DD">
        <w:rPr>
          <w:b/>
          <w:color w:val="000000"/>
          <w:lang w:val="en-US"/>
        </w:rPr>
        <w:t>Tx/Rx/Measurement Procedures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5CD74893" w:rsidR="003C5065" w:rsidRDefault="00D37E61" w:rsidP="006824F5">
      <w:pPr>
        <w:rPr>
          <w:rFonts w:eastAsia="MS Mincho"/>
          <w:lang w:val="en-US"/>
        </w:rPr>
      </w:pPr>
      <w:r>
        <w:rPr>
          <w:rFonts w:eastAsia="MS Mincho"/>
          <w:lang w:val="en-US"/>
        </w:rPr>
        <w:t>In RAN1#11</w:t>
      </w:r>
      <w:r w:rsidR="005933EC">
        <w:rPr>
          <w:rFonts w:eastAsia="MS Mincho"/>
          <w:lang w:val="en-US"/>
        </w:rPr>
        <w:t>8</w:t>
      </w:r>
      <w:r>
        <w:rPr>
          <w:rFonts w:eastAsia="MS Mincho"/>
          <w:lang w:val="en-US"/>
        </w:rPr>
        <w:t xml:space="preserve"> we agreed the following</w:t>
      </w:r>
      <w:r w:rsidR="003C5065">
        <w:rPr>
          <w:rFonts w:eastAsia="MS Mincho"/>
          <w:lang w:val="en-US"/>
        </w:rPr>
        <w:t>:</w:t>
      </w:r>
    </w:p>
    <w:p w14:paraId="3F171A93" w14:textId="77777777" w:rsidR="003C5065" w:rsidRDefault="003C5065" w:rsidP="006824F5">
      <w:pPr>
        <w:rPr>
          <w:rFonts w:eastAsia="MS Mincho"/>
          <w:lang w:val="en-US"/>
        </w:rPr>
      </w:pPr>
    </w:p>
    <w:p w14:paraId="01E6F19E" w14:textId="77777777" w:rsidR="005933EC" w:rsidRPr="009D6DF1" w:rsidRDefault="005933EC" w:rsidP="005933EC">
      <w:pPr>
        <w:ind w:left="720"/>
        <w:rPr>
          <w:rFonts w:eastAsia="Malgun Gothic"/>
          <w:b/>
          <w:lang w:eastAsia="zh-CN"/>
        </w:rPr>
      </w:pPr>
      <w:r w:rsidRPr="009D6DF1">
        <w:rPr>
          <w:rFonts w:eastAsia="Malgun Gothic"/>
          <w:b/>
          <w:highlight w:val="green"/>
          <w:lang w:eastAsia="zh-CN"/>
        </w:rPr>
        <w:t>Agreement</w:t>
      </w:r>
    </w:p>
    <w:p w14:paraId="13CFFA17" w14:textId="77777777" w:rsidR="005933EC" w:rsidRPr="009D6DF1" w:rsidRDefault="005933EC" w:rsidP="005933EC">
      <w:pPr>
        <w:pStyle w:val="ListParagraph"/>
        <w:tabs>
          <w:tab w:val="left" w:pos="0"/>
        </w:tabs>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2CBA06F8" w14:textId="77777777" w:rsidR="005933EC" w:rsidRPr="009D6DF1" w:rsidRDefault="005933EC" w:rsidP="005933EC">
      <w:pPr>
        <w:numPr>
          <w:ilvl w:val="0"/>
          <w:numId w:val="17"/>
        </w:numPr>
        <w:spacing w:after="0"/>
        <w:ind w:left="1440"/>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7AA34ED" w14:textId="77777777" w:rsidR="005933EC" w:rsidRPr="009D6DF1" w:rsidRDefault="005933EC" w:rsidP="005933EC">
      <w:pPr>
        <w:numPr>
          <w:ilvl w:val="0"/>
          <w:numId w:val="17"/>
        </w:numPr>
        <w:spacing w:after="0"/>
        <w:ind w:left="1440"/>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57BD6A52" w14:textId="77777777" w:rsidR="005933EC" w:rsidRPr="009D6DF1" w:rsidRDefault="005933EC" w:rsidP="005933EC">
      <w:pPr>
        <w:numPr>
          <w:ilvl w:val="0"/>
          <w:numId w:val="17"/>
        </w:numPr>
        <w:spacing w:after="0"/>
        <w:ind w:left="1440"/>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8A4C028" w14:textId="77777777" w:rsidR="005933EC" w:rsidRPr="009D6DF1" w:rsidRDefault="005933EC" w:rsidP="005933EC">
      <w:pPr>
        <w:numPr>
          <w:ilvl w:val="0"/>
          <w:numId w:val="17"/>
        </w:numPr>
        <w:spacing w:after="0"/>
        <w:ind w:left="1440"/>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036C7562" w14:textId="77777777" w:rsidR="005933EC" w:rsidRDefault="005933EC" w:rsidP="005933EC">
      <w:pPr>
        <w:ind w:left="720"/>
      </w:pPr>
    </w:p>
    <w:p w14:paraId="72DFE293" w14:textId="77777777" w:rsidR="005933EC" w:rsidRPr="00C5553C" w:rsidRDefault="005933EC" w:rsidP="005933EC">
      <w:pPr>
        <w:ind w:left="720"/>
        <w:rPr>
          <w:rFonts w:eastAsia="Malgun Gothic"/>
          <w:b/>
          <w:lang w:eastAsia="zh-CN"/>
        </w:rPr>
      </w:pPr>
      <w:r w:rsidRPr="000E4591">
        <w:rPr>
          <w:rFonts w:eastAsia="Malgun Gothic"/>
          <w:b/>
          <w:highlight w:val="darkYellow"/>
          <w:lang w:eastAsia="zh-CN"/>
        </w:rPr>
        <w:t>Working Assumption</w:t>
      </w:r>
    </w:p>
    <w:p w14:paraId="12042787" w14:textId="77777777" w:rsidR="005933EC" w:rsidRPr="00C5553C" w:rsidRDefault="005933EC" w:rsidP="005933EC">
      <w:pPr>
        <w:ind w:left="72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446D1EC4" w14:textId="77777777" w:rsidR="005933EC" w:rsidRPr="00C5553C" w:rsidRDefault="005933EC" w:rsidP="005933EC">
      <w:pPr>
        <w:ind w:left="72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29420BF0" w14:textId="77777777" w:rsidR="005933EC" w:rsidRPr="00C5553C" w:rsidRDefault="005933EC" w:rsidP="005933EC">
      <w:pPr>
        <w:numPr>
          <w:ilvl w:val="0"/>
          <w:numId w:val="17"/>
        </w:numPr>
        <w:spacing w:after="0"/>
        <w:ind w:left="1440"/>
        <w:rPr>
          <w:rFonts w:eastAsia="Malgun Gothic"/>
          <w:lang w:eastAsia="zh-CN"/>
        </w:rPr>
      </w:pPr>
      <w:r w:rsidRPr="00C5553C">
        <w:rPr>
          <w:rFonts w:eastAsia="Malgun Gothic" w:hint="eastAsia"/>
          <w:szCs w:val="22"/>
          <w:lang w:eastAsia="zh-CN"/>
        </w:rPr>
        <w:t xml:space="preserve">One or two SBFD DL </w:t>
      </w:r>
      <w:proofErr w:type="spellStart"/>
      <w:r w:rsidRPr="00C5553C">
        <w:rPr>
          <w:rFonts w:eastAsia="Malgun Gothic" w:hint="eastAsia"/>
          <w:szCs w:val="22"/>
          <w:lang w:eastAsia="zh-CN"/>
        </w:rPr>
        <w:t>subbands</w:t>
      </w:r>
      <w:proofErr w:type="spellEnd"/>
      <w:r w:rsidRPr="00C5553C">
        <w:rPr>
          <w:rFonts w:eastAsia="Malgun Gothic" w:hint="eastAsia"/>
          <w:szCs w:val="22"/>
          <w:lang w:eastAsia="zh-CN"/>
        </w:rPr>
        <w:t xml:space="preserve"> can be configured</w:t>
      </w:r>
    </w:p>
    <w:p w14:paraId="65D0BBA5" w14:textId="77777777" w:rsidR="005933EC" w:rsidRDefault="005933EC" w:rsidP="005933EC">
      <w:pPr>
        <w:ind w:left="720"/>
      </w:pPr>
    </w:p>
    <w:p w14:paraId="13BB9165" w14:textId="77777777" w:rsidR="005933EC" w:rsidRPr="000943AC" w:rsidRDefault="005933EC" w:rsidP="005933EC">
      <w:pPr>
        <w:ind w:left="720"/>
        <w:rPr>
          <w:rFonts w:eastAsia="Malgun Gothic"/>
          <w:b/>
          <w:lang w:eastAsia="zh-CN"/>
        </w:rPr>
      </w:pPr>
      <w:r w:rsidRPr="000943AC">
        <w:rPr>
          <w:rFonts w:eastAsia="Malgun Gothic" w:hint="eastAsia"/>
          <w:b/>
          <w:lang w:eastAsia="zh-CN"/>
        </w:rPr>
        <w:t>Conclusion</w:t>
      </w:r>
    </w:p>
    <w:p w14:paraId="1DC58B1D" w14:textId="77777777" w:rsidR="005933EC" w:rsidRPr="000943AC" w:rsidRDefault="005933EC" w:rsidP="005933EC">
      <w:pPr>
        <w:tabs>
          <w:tab w:val="left" w:pos="0"/>
        </w:tabs>
        <w:ind w:left="720"/>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E768C96" w14:textId="77777777" w:rsidR="005933EC" w:rsidRDefault="005933EC" w:rsidP="005933EC">
      <w:pPr>
        <w:ind w:left="720"/>
      </w:pPr>
    </w:p>
    <w:p w14:paraId="64FC210B" w14:textId="77777777" w:rsidR="005933EC" w:rsidRPr="000D73B6" w:rsidRDefault="005933EC" w:rsidP="005933EC">
      <w:pPr>
        <w:ind w:left="720"/>
        <w:rPr>
          <w:rFonts w:eastAsia="Malgun Gothic"/>
          <w:b/>
          <w:lang w:eastAsia="zh-CN"/>
        </w:rPr>
      </w:pPr>
      <w:r w:rsidRPr="009550C6">
        <w:rPr>
          <w:rFonts w:eastAsia="Malgun Gothic"/>
          <w:b/>
          <w:highlight w:val="green"/>
          <w:lang w:eastAsia="zh-CN"/>
        </w:rPr>
        <w:t>Agreement</w:t>
      </w:r>
    </w:p>
    <w:p w14:paraId="27D3DEEB" w14:textId="63047301" w:rsidR="005933EC" w:rsidRPr="005933EC" w:rsidRDefault="005933EC" w:rsidP="005933EC">
      <w:pPr>
        <w:ind w:left="720"/>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6E9E57D1" w14:textId="77777777" w:rsidR="005933EC" w:rsidRDefault="005933EC" w:rsidP="005933EC">
      <w:pPr>
        <w:ind w:left="720"/>
      </w:pPr>
    </w:p>
    <w:p w14:paraId="4B9BCEC8" w14:textId="77777777" w:rsidR="005933EC" w:rsidRPr="004C051B" w:rsidRDefault="005933EC" w:rsidP="005933EC">
      <w:pPr>
        <w:ind w:left="720"/>
        <w:rPr>
          <w:rFonts w:eastAsia="Malgun Gothic"/>
          <w:b/>
          <w:lang w:eastAsia="zh-CN"/>
        </w:rPr>
      </w:pPr>
      <w:r w:rsidRPr="004C051B">
        <w:rPr>
          <w:rFonts w:eastAsia="Malgun Gothic" w:hint="eastAsia"/>
          <w:b/>
          <w:highlight w:val="green"/>
          <w:lang w:eastAsia="zh-CN"/>
        </w:rPr>
        <w:t>Agreement</w:t>
      </w:r>
    </w:p>
    <w:p w14:paraId="3358B10A" w14:textId="77777777" w:rsidR="005933EC" w:rsidRPr="004C051B" w:rsidRDefault="005933EC" w:rsidP="005933EC">
      <w:pPr>
        <w:shd w:val="clear" w:color="auto" w:fill="FFFFFF"/>
        <w:tabs>
          <w:tab w:val="left" w:pos="0"/>
        </w:tabs>
        <w:ind w:left="720"/>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6C8C9310" w14:textId="77777777" w:rsidR="005933EC" w:rsidRPr="004C051B" w:rsidRDefault="005933EC" w:rsidP="005933EC">
      <w:pPr>
        <w:numPr>
          <w:ilvl w:val="0"/>
          <w:numId w:val="13"/>
        </w:numPr>
        <w:shd w:val="clear" w:color="auto" w:fill="FFFFFF"/>
        <w:tabs>
          <w:tab w:val="left" w:pos="0"/>
        </w:tabs>
        <w:spacing w:after="0"/>
        <w:ind w:left="1440"/>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proofErr w:type="spellStart"/>
      <w:r w:rsidRPr="004C051B">
        <w:rPr>
          <w:rFonts w:eastAsia="Malgun Gothic"/>
          <w:i/>
          <w:lang w:eastAsia="zh-CN"/>
        </w:rPr>
        <w:t>rrc-ConfiguredUplinkGrant</w:t>
      </w:r>
      <w:proofErr w:type="spellEnd"/>
      <w:r w:rsidRPr="004C051B">
        <w:rPr>
          <w:rFonts w:eastAsia="Malgun Gothic" w:hint="eastAsia"/>
          <w:lang w:eastAsia="zh-CN"/>
        </w:rPr>
        <w:t xml:space="preserve"> in </w:t>
      </w:r>
      <w:proofErr w:type="spellStart"/>
      <w:r w:rsidRPr="004C051B">
        <w:rPr>
          <w:rFonts w:eastAsia="Malgun Gothic"/>
          <w:i/>
          <w:lang w:eastAsia="zh-CN"/>
        </w:rPr>
        <w:t>ConfiguredGrantConfig</w:t>
      </w:r>
      <w:proofErr w:type="spellEnd"/>
      <w:r w:rsidRPr="004C051B">
        <w:rPr>
          <w:rFonts w:eastAsia="Malgun Gothic" w:hint="eastAsia"/>
          <w:lang w:eastAsia="zh-CN"/>
        </w:rPr>
        <w:t xml:space="preserve"> to configure FH offset for SBFD symbols.</w:t>
      </w:r>
    </w:p>
    <w:p w14:paraId="67F2C31F" w14:textId="77777777" w:rsidR="005933EC" w:rsidRPr="004C051B" w:rsidRDefault="005933EC" w:rsidP="005933EC">
      <w:pPr>
        <w:shd w:val="clear" w:color="auto" w:fill="FFFFFF"/>
        <w:tabs>
          <w:tab w:val="left" w:pos="0"/>
        </w:tabs>
        <w:ind w:left="720"/>
        <w:rPr>
          <w:rFonts w:eastAsia="Malgun Gothic"/>
          <w:lang w:eastAsia="zh-CN"/>
        </w:rPr>
      </w:pPr>
      <w:r w:rsidRPr="004C051B">
        <w:rPr>
          <w:rFonts w:eastAsia="Malgun Gothic" w:hint="eastAsia"/>
          <w:lang w:eastAsia="zh-CN"/>
        </w:rPr>
        <w:lastRenderedPageBreak/>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67347545" w14:textId="77777777" w:rsidR="005933EC" w:rsidRPr="004C051B" w:rsidRDefault="005933EC" w:rsidP="005933EC">
      <w:pPr>
        <w:numPr>
          <w:ilvl w:val="0"/>
          <w:numId w:val="13"/>
        </w:numPr>
        <w:shd w:val="clear" w:color="auto" w:fill="FFFFFF"/>
        <w:tabs>
          <w:tab w:val="left" w:pos="0"/>
        </w:tabs>
        <w:spacing w:after="0"/>
        <w:ind w:left="1440"/>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6283BF51" w14:textId="77777777" w:rsidR="005933EC" w:rsidRPr="004C051B" w:rsidRDefault="005933EC" w:rsidP="005933EC">
      <w:pPr>
        <w:numPr>
          <w:ilvl w:val="1"/>
          <w:numId w:val="13"/>
        </w:numPr>
        <w:shd w:val="clear" w:color="auto" w:fill="FFFFFF"/>
        <w:tabs>
          <w:tab w:val="left" w:pos="0"/>
        </w:tabs>
        <w:spacing w:after="0"/>
        <w:ind w:left="2160"/>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734F6BCD" w14:textId="77777777" w:rsidR="005933EC" w:rsidRPr="00F714DE" w:rsidRDefault="005933EC" w:rsidP="005933EC">
      <w:pPr>
        <w:numPr>
          <w:ilvl w:val="1"/>
          <w:numId w:val="13"/>
        </w:numPr>
        <w:shd w:val="clear" w:color="auto" w:fill="FFFFFF"/>
        <w:tabs>
          <w:tab w:val="left" w:pos="0"/>
        </w:tabs>
        <w:spacing w:after="0"/>
        <w:ind w:left="2160"/>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48E78E75" w14:textId="77777777" w:rsidR="005933EC" w:rsidRPr="004C051B" w:rsidRDefault="005933EC" w:rsidP="005933EC">
      <w:pPr>
        <w:shd w:val="clear" w:color="auto" w:fill="FFFFFF"/>
        <w:tabs>
          <w:tab w:val="left" w:pos="0"/>
        </w:tabs>
        <w:ind w:left="720"/>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7651096C" w14:textId="77777777" w:rsidR="005933EC" w:rsidRPr="004840B2" w:rsidRDefault="005933EC" w:rsidP="005933EC">
      <w:pPr>
        <w:shd w:val="clear" w:color="auto" w:fill="FFFFFF"/>
        <w:tabs>
          <w:tab w:val="left" w:pos="0"/>
        </w:tabs>
        <w:ind w:left="720"/>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1DE37C28" w14:textId="77777777" w:rsidR="005933EC" w:rsidRDefault="005933EC" w:rsidP="005933EC">
      <w:pPr>
        <w:ind w:left="720"/>
      </w:pPr>
    </w:p>
    <w:p w14:paraId="3B1ED10A" w14:textId="77777777" w:rsidR="005933EC" w:rsidRPr="009D6DF1" w:rsidRDefault="005933EC" w:rsidP="005933EC">
      <w:pPr>
        <w:ind w:left="720"/>
        <w:rPr>
          <w:rFonts w:eastAsia="Malgun Gothic"/>
          <w:b/>
          <w:lang w:eastAsia="zh-CN"/>
        </w:rPr>
      </w:pPr>
      <w:r w:rsidRPr="009D6DF1">
        <w:rPr>
          <w:rFonts w:eastAsia="Malgun Gothic"/>
          <w:b/>
          <w:highlight w:val="green"/>
          <w:lang w:eastAsia="zh-CN"/>
        </w:rPr>
        <w:t>Agreement</w:t>
      </w:r>
    </w:p>
    <w:p w14:paraId="2846438D" w14:textId="77777777" w:rsidR="005933EC" w:rsidRPr="00C84A56" w:rsidRDefault="005933EC" w:rsidP="005933EC">
      <w:pPr>
        <w:ind w:left="720"/>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2A9A46AD" w14:textId="77777777" w:rsidR="005933EC" w:rsidRPr="00C84A56" w:rsidRDefault="005933EC" w:rsidP="005933EC">
      <w:pPr>
        <w:numPr>
          <w:ilvl w:val="0"/>
          <w:numId w:val="17"/>
        </w:numPr>
        <w:shd w:val="clear" w:color="auto" w:fill="FFFFFF"/>
        <w:spacing w:after="0" w:line="231" w:lineRule="atLeast"/>
        <w:ind w:left="1440"/>
        <w:rPr>
          <w:rFonts w:eastAsia="Malgun Gothic"/>
          <w:lang w:eastAsia="zh-CN"/>
        </w:rPr>
      </w:pPr>
      <w:proofErr w:type="spellStart"/>
      <w:r w:rsidRPr="00C84A56">
        <w:rPr>
          <w:rFonts w:eastAsia="Malgun Gothic" w:hint="eastAsia"/>
          <w:i/>
          <w:iCs/>
          <w:lang w:eastAsia="zh-CN"/>
        </w:rPr>
        <w:t>pucch-ResourceId</w:t>
      </w:r>
      <w:proofErr w:type="spellEnd"/>
      <w:r w:rsidRPr="00C84A56">
        <w:rPr>
          <w:rFonts w:eastAsia="Malgun Gothic" w:hint="eastAsia"/>
          <w:i/>
          <w:iCs/>
          <w:lang w:eastAsia="zh-CN"/>
        </w:rPr>
        <w:t xml:space="preserve"> </w:t>
      </w:r>
      <w:r w:rsidRPr="00C84A56">
        <w:rPr>
          <w:rFonts w:eastAsia="Malgun Gothic" w:hint="eastAsia"/>
          <w:iCs/>
          <w:lang w:eastAsia="zh-CN"/>
        </w:rPr>
        <w:t>is not separately configured for SBFD and non-SBFD symbols</w:t>
      </w:r>
    </w:p>
    <w:p w14:paraId="7B961523" w14:textId="77777777" w:rsidR="005933EC" w:rsidRPr="00C84A56" w:rsidRDefault="005933EC" w:rsidP="005933EC">
      <w:pPr>
        <w:numPr>
          <w:ilvl w:val="0"/>
          <w:numId w:val="17"/>
        </w:numPr>
        <w:shd w:val="clear" w:color="auto" w:fill="FFFFFF"/>
        <w:spacing w:after="0" w:line="231" w:lineRule="atLeast"/>
        <w:ind w:left="1440"/>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47B5EC0E" w14:textId="77777777" w:rsidR="005933EC" w:rsidRPr="00C84A56" w:rsidRDefault="005933EC" w:rsidP="005933EC">
      <w:pPr>
        <w:numPr>
          <w:ilvl w:val="1"/>
          <w:numId w:val="17"/>
        </w:numPr>
        <w:shd w:val="clear" w:color="auto" w:fill="FFFFFF"/>
        <w:spacing w:after="0" w:line="231" w:lineRule="atLeast"/>
        <w:ind w:left="2160"/>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292DB72B" w14:textId="77777777" w:rsidR="005933EC" w:rsidRDefault="005933EC" w:rsidP="005933EC">
      <w:pPr>
        <w:numPr>
          <w:ilvl w:val="0"/>
          <w:numId w:val="17"/>
        </w:numPr>
        <w:spacing w:after="0"/>
        <w:ind w:left="1440"/>
        <w:rPr>
          <w:rFonts w:eastAsia="Malgun Gothic"/>
          <w:lang w:eastAsia="zh-CN"/>
        </w:rPr>
      </w:pPr>
      <w:r w:rsidRPr="00C84A56">
        <w:rPr>
          <w:rFonts w:eastAsia="Malgun Gothic" w:hint="eastAsia"/>
          <w:lang w:eastAsia="zh-CN"/>
        </w:rPr>
        <w:t xml:space="preserve">FFS whether to support separate configurations of </w:t>
      </w:r>
      <w:proofErr w:type="spellStart"/>
      <w:r w:rsidRPr="00C84A56">
        <w:rPr>
          <w:rFonts w:eastAsia="Malgun Gothic" w:hint="eastAsia"/>
          <w:i/>
          <w:lang w:eastAsia="zh-CN"/>
        </w:rPr>
        <w:t>intraSlotFrequencyHopping</w:t>
      </w:r>
      <w:proofErr w:type="spellEnd"/>
      <w:r w:rsidRPr="00C84A56">
        <w:rPr>
          <w:rFonts w:eastAsia="Malgun Gothic" w:hint="eastAsia"/>
          <w:i/>
          <w:lang w:eastAsia="zh-CN"/>
        </w:rPr>
        <w:t xml:space="preserve"> </w:t>
      </w:r>
      <w:r w:rsidRPr="00C84A56">
        <w:rPr>
          <w:rFonts w:eastAsia="Malgun Gothic" w:hint="eastAsia"/>
          <w:lang w:eastAsia="zh-CN"/>
        </w:rPr>
        <w:t>for Configuration 1 or for both Configuration 1 and 2</w:t>
      </w:r>
    </w:p>
    <w:p w14:paraId="59D8BD8B" w14:textId="77777777" w:rsidR="005933EC" w:rsidRPr="00C84A56" w:rsidRDefault="005933EC" w:rsidP="005933EC">
      <w:pPr>
        <w:numPr>
          <w:ilvl w:val="0"/>
          <w:numId w:val="17"/>
        </w:numPr>
        <w:spacing w:after="0"/>
        <w:ind w:left="1440"/>
        <w:rPr>
          <w:rFonts w:eastAsia="Malgun Gothic"/>
          <w:lang w:eastAsia="zh-CN"/>
        </w:rPr>
      </w:pPr>
      <w:r w:rsidRPr="00C84A56">
        <w:rPr>
          <w:rFonts w:eastAsia="Malgun Gothic"/>
          <w:lang w:eastAsia="zh-CN"/>
        </w:rPr>
        <w:t>No change on the maximum number of PUCCH resources supported by a UE</w:t>
      </w:r>
    </w:p>
    <w:p w14:paraId="6AEC5DED" w14:textId="77777777" w:rsidR="005933EC" w:rsidRDefault="005933EC" w:rsidP="005933EC">
      <w:pPr>
        <w:numPr>
          <w:ilvl w:val="0"/>
          <w:numId w:val="17"/>
        </w:numPr>
        <w:spacing w:after="0"/>
        <w:ind w:left="1440"/>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proofErr w:type="spellStart"/>
      <w:r w:rsidRPr="00C84A56">
        <w:rPr>
          <w:rFonts w:eastAsia="Malgun Gothic" w:hint="eastAsia"/>
          <w:i/>
          <w:iCs/>
          <w:lang w:eastAsia="zh-CN"/>
        </w:rPr>
        <w:t>pucch-ResourceId</w:t>
      </w:r>
      <w:proofErr w:type="spellEnd"/>
      <w:r w:rsidRPr="00C84A56">
        <w:rPr>
          <w:rFonts w:eastAsia="Malgun Gothic"/>
          <w:lang w:eastAsia="zh-CN"/>
        </w:rPr>
        <w:t xml:space="preserve"> is counted as 1 resource</w:t>
      </w:r>
    </w:p>
    <w:p w14:paraId="08DC4489" w14:textId="77777777" w:rsidR="005933EC" w:rsidRPr="00F714DE" w:rsidRDefault="005933EC" w:rsidP="005933EC">
      <w:pPr>
        <w:shd w:val="clear" w:color="auto" w:fill="FFFFFF"/>
        <w:tabs>
          <w:tab w:val="left" w:pos="0"/>
        </w:tabs>
        <w:spacing w:line="231" w:lineRule="atLeast"/>
        <w:ind w:left="720"/>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proofErr w:type="spellStart"/>
      <w:r w:rsidRPr="00F714DE">
        <w:rPr>
          <w:rFonts w:eastAsia="Malgun Gothic" w:hint="eastAsia"/>
          <w:i/>
          <w:iCs/>
          <w:lang w:eastAsia="zh-CN"/>
        </w:rPr>
        <w:t>pucch-ResourceId</w:t>
      </w:r>
      <w:proofErr w:type="spellEnd"/>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053E03C8" w14:textId="77777777" w:rsidR="005933EC" w:rsidRPr="00C84A56" w:rsidRDefault="005933EC" w:rsidP="005933EC">
      <w:pPr>
        <w:ind w:left="720"/>
        <w:rPr>
          <w:rFonts w:eastAsia="Malgun Gothic"/>
          <w:lang w:eastAsia="zh-CN"/>
        </w:rPr>
      </w:pPr>
    </w:p>
    <w:p w14:paraId="3723B220" w14:textId="77777777" w:rsidR="005933EC" w:rsidRPr="00E64DCB" w:rsidRDefault="005933EC" w:rsidP="005933EC">
      <w:pPr>
        <w:ind w:left="720"/>
        <w:rPr>
          <w:rFonts w:eastAsia="Malgun Gothic"/>
          <w:b/>
          <w:lang w:eastAsia="zh-CN"/>
        </w:rPr>
      </w:pPr>
      <w:r w:rsidRPr="00B53806">
        <w:rPr>
          <w:rFonts w:eastAsia="Malgun Gothic"/>
          <w:b/>
          <w:highlight w:val="darkYellow"/>
          <w:lang w:eastAsia="zh-CN"/>
        </w:rPr>
        <w:t>Working Assumption</w:t>
      </w:r>
    </w:p>
    <w:p w14:paraId="6F753E61" w14:textId="77777777" w:rsidR="005933EC" w:rsidRPr="00E64DCB" w:rsidRDefault="005933EC" w:rsidP="005933EC">
      <w:pPr>
        <w:ind w:left="720"/>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7FE6F763" w14:textId="77777777" w:rsidR="005933EC" w:rsidRDefault="005933EC" w:rsidP="005933EC">
      <w:pPr>
        <w:numPr>
          <w:ilvl w:val="0"/>
          <w:numId w:val="18"/>
        </w:numPr>
        <w:spacing w:after="0"/>
        <w:ind w:left="1440"/>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5AAD7D3C" w14:textId="77777777" w:rsidR="005933EC" w:rsidRDefault="005933EC" w:rsidP="005933EC">
      <w:pPr>
        <w:numPr>
          <w:ilvl w:val="1"/>
          <w:numId w:val="14"/>
        </w:numPr>
        <w:spacing w:after="0"/>
        <w:ind w:left="2160"/>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CAA52C5" w14:textId="77777777" w:rsidR="005933EC" w:rsidRPr="00942F0C" w:rsidRDefault="005933EC" w:rsidP="005933EC">
      <w:pPr>
        <w:numPr>
          <w:ilvl w:val="1"/>
          <w:numId w:val="14"/>
        </w:numPr>
        <w:spacing w:after="0"/>
        <w:ind w:left="2160"/>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3D361F97" w14:textId="77777777" w:rsidR="005933EC" w:rsidRDefault="005933EC" w:rsidP="005933EC">
      <w:pPr>
        <w:numPr>
          <w:ilvl w:val="1"/>
          <w:numId w:val="14"/>
        </w:numPr>
        <w:spacing w:after="0"/>
        <w:ind w:left="2160"/>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29404012" w14:textId="77777777" w:rsidR="005933EC" w:rsidRDefault="005933EC" w:rsidP="005933EC">
      <w:pPr>
        <w:ind w:left="720"/>
      </w:pPr>
      <w:r>
        <w:tab/>
      </w:r>
      <w:r>
        <w:tab/>
      </w:r>
    </w:p>
    <w:p w14:paraId="20E6BF45" w14:textId="77777777" w:rsidR="005933EC" w:rsidRPr="003E3466" w:rsidRDefault="005933EC" w:rsidP="005933EC">
      <w:pPr>
        <w:ind w:left="720"/>
        <w:rPr>
          <w:rFonts w:eastAsia="Malgun Gothic"/>
          <w:b/>
          <w:lang w:eastAsia="zh-CN"/>
        </w:rPr>
      </w:pPr>
      <w:r w:rsidRPr="00A47453">
        <w:rPr>
          <w:rFonts w:eastAsia="Malgun Gothic"/>
          <w:b/>
          <w:highlight w:val="green"/>
          <w:lang w:eastAsia="zh-CN"/>
        </w:rPr>
        <w:t>Agreement</w:t>
      </w:r>
    </w:p>
    <w:p w14:paraId="4F446D8B" w14:textId="77777777" w:rsidR="005933EC" w:rsidRPr="00A47453" w:rsidRDefault="005933EC" w:rsidP="005933EC">
      <w:pPr>
        <w:ind w:left="720"/>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0F2B3F2C" w14:textId="77777777" w:rsidR="005933EC" w:rsidRPr="00A47453" w:rsidRDefault="005933EC" w:rsidP="005933EC">
      <w:pPr>
        <w:numPr>
          <w:ilvl w:val="0"/>
          <w:numId w:val="17"/>
        </w:numPr>
        <w:spacing w:after="0"/>
        <w:ind w:left="1440"/>
        <w:rPr>
          <w:rFonts w:eastAsia="Malgun Gothic"/>
          <w:lang w:eastAsia="zh-CN"/>
        </w:rPr>
      </w:pPr>
      <w:r w:rsidRPr="00A47453">
        <w:rPr>
          <w:rFonts w:eastAsia="Malgun Gothic" w:hint="eastAsia"/>
          <w:lang w:eastAsia="zh-CN"/>
        </w:rPr>
        <w:lastRenderedPageBreak/>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09232E04" w14:textId="77777777" w:rsidR="005933EC" w:rsidRPr="00A47453" w:rsidRDefault="005933EC" w:rsidP="005933EC">
      <w:pPr>
        <w:numPr>
          <w:ilvl w:val="1"/>
          <w:numId w:val="17"/>
        </w:numPr>
        <w:spacing w:after="0"/>
        <w:ind w:left="2160"/>
        <w:rPr>
          <w:rFonts w:eastAsia="Malgun Gothic"/>
          <w:lang w:eastAsia="zh-CN"/>
        </w:rPr>
      </w:pPr>
      <w:r w:rsidRPr="00A47453">
        <w:rPr>
          <w:rFonts w:eastAsia="Malgun Gothic" w:hint="eastAsia"/>
          <w:lang w:eastAsia="zh-CN"/>
        </w:rPr>
        <w:t>It is not applicable to PDCCH</w:t>
      </w:r>
    </w:p>
    <w:p w14:paraId="25A8F751" w14:textId="77777777" w:rsidR="005933EC" w:rsidRPr="00A47453" w:rsidRDefault="005933EC" w:rsidP="005933EC">
      <w:pPr>
        <w:numPr>
          <w:ilvl w:val="0"/>
          <w:numId w:val="17"/>
        </w:numPr>
        <w:spacing w:after="0"/>
        <w:ind w:left="1440"/>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5E24AA2D" w14:textId="77777777" w:rsidR="005933EC" w:rsidRPr="003E3466" w:rsidRDefault="005933EC" w:rsidP="005933EC">
      <w:pPr>
        <w:numPr>
          <w:ilvl w:val="0"/>
          <w:numId w:val="17"/>
        </w:numPr>
        <w:spacing w:after="0"/>
        <w:ind w:left="1440"/>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3FA172B0" w14:textId="77777777" w:rsidR="005933EC" w:rsidRPr="003E3466" w:rsidRDefault="005933EC" w:rsidP="005933EC">
      <w:pPr>
        <w:numPr>
          <w:ilvl w:val="1"/>
          <w:numId w:val="17"/>
        </w:numPr>
        <w:spacing w:after="0"/>
        <w:ind w:left="2160"/>
        <w:rPr>
          <w:rFonts w:eastAsia="Malgun Gothic"/>
          <w:lang w:eastAsia="zh-CN"/>
        </w:rPr>
      </w:pPr>
      <w:r w:rsidRPr="003E3466">
        <w:rPr>
          <w:rFonts w:eastAsia="Malgun Gothic" w:hint="eastAsia"/>
          <w:lang w:eastAsia="zh-CN"/>
        </w:rPr>
        <w:t xml:space="preserve">Option 1: </w:t>
      </w:r>
    </w:p>
    <w:p w14:paraId="2FB9AAD2" w14:textId="77777777" w:rsidR="005933EC" w:rsidRPr="003E3466" w:rsidRDefault="005933EC" w:rsidP="005933EC">
      <w:pPr>
        <w:numPr>
          <w:ilvl w:val="2"/>
          <w:numId w:val="17"/>
        </w:numPr>
        <w:spacing w:after="0"/>
        <w:ind w:left="2880"/>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w:t>
      </w:r>
      <w:proofErr w:type="spellStart"/>
      <w:r w:rsidRPr="003E3466">
        <w:rPr>
          <w:rFonts w:eastAsia="Malgun Gothic" w:hint="eastAsia"/>
          <w:i/>
          <w:lang w:eastAsia="zh-CN"/>
        </w:rPr>
        <w:t>ReportConfig</w:t>
      </w:r>
      <w:proofErr w:type="spellEnd"/>
      <w:r w:rsidRPr="003E3466">
        <w:rPr>
          <w:rFonts w:eastAsia="Malgun Gothic" w:hint="eastAsia"/>
          <w:lang w:eastAsia="zh-CN"/>
        </w:rPr>
        <w:t xml:space="preserve">. </w:t>
      </w:r>
    </w:p>
    <w:p w14:paraId="00DB0ED0" w14:textId="77777777" w:rsidR="005933EC" w:rsidRPr="003E3466" w:rsidRDefault="005933EC" w:rsidP="005933EC">
      <w:pPr>
        <w:numPr>
          <w:ilvl w:val="2"/>
          <w:numId w:val="17"/>
        </w:numPr>
        <w:spacing w:after="0"/>
        <w:ind w:left="2880"/>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proofErr w:type="spellStart"/>
      <w:r w:rsidRPr="003E3466">
        <w:rPr>
          <w:rFonts w:eastAsia="Malgun Gothic" w:hint="eastAsia"/>
          <w:i/>
          <w:lang w:eastAsia="zh-CN"/>
        </w:rPr>
        <w:t>ConfiguredGrantConfig</w:t>
      </w:r>
      <w:proofErr w:type="spellEnd"/>
      <w:r w:rsidRPr="003E3466">
        <w:rPr>
          <w:rFonts w:eastAsia="Malgun Gothic" w:hint="eastAsia"/>
          <w:lang w:eastAsia="zh-CN"/>
        </w:rPr>
        <w:t xml:space="preserve">. </w:t>
      </w:r>
    </w:p>
    <w:p w14:paraId="6ED3F0D7" w14:textId="77777777" w:rsidR="005933EC" w:rsidRPr="003E3466" w:rsidRDefault="005933EC" w:rsidP="005933EC">
      <w:pPr>
        <w:numPr>
          <w:ilvl w:val="2"/>
          <w:numId w:val="17"/>
        </w:numPr>
        <w:spacing w:after="0"/>
        <w:ind w:left="2880"/>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53CB598C" w14:textId="77777777" w:rsidR="005933EC" w:rsidRPr="00942F0C" w:rsidRDefault="005933EC" w:rsidP="005933EC">
      <w:pPr>
        <w:numPr>
          <w:ilvl w:val="2"/>
          <w:numId w:val="17"/>
        </w:numPr>
        <w:spacing w:after="0"/>
        <w:ind w:left="2880"/>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lang w:eastAsia="zh-CN"/>
        </w:rPr>
        <w:t>].</w:t>
      </w:r>
    </w:p>
    <w:p w14:paraId="3B373563" w14:textId="77777777" w:rsidR="005933EC" w:rsidRPr="003E3466" w:rsidRDefault="005933EC" w:rsidP="005933EC">
      <w:pPr>
        <w:numPr>
          <w:ilvl w:val="1"/>
          <w:numId w:val="17"/>
        </w:numPr>
        <w:spacing w:after="0"/>
        <w:ind w:left="2160"/>
        <w:rPr>
          <w:rFonts w:eastAsia="Malgun Gothic"/>
          <w:lang w:eastAsia="zh-CN"/>
        </w:rPr>
      </w:pPr>
      <w:r w:rsidRPr="003E3466">
        <w:rPr>
          <w:rFonts w:eastAsia="Malgun Gothic" w:hint="eastAsia"/>
          <w:lang w:eastAsia="zh-CN"/>
        </w:rPr>
        <w:t xml:space="preserve">Option 2: </w:t>
      </w:r>
    </w:p>
    <w:p w14:paraId="5007F586" w14:textId="77777777" w:rsidR="005933EC" w:rsidRPr="003E3466" w:rsidRDefault="005933EC" w:rsidP="005933EC">
      <w:pPr>
        <w:numPr>
          <w:ilvl w:val="2"/>
          <w:numId w:val="17"/>
        </w:numPr>
        <w:spacing w:after="0"/>
        <w:ind w:left="2880"/>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5C62F85C" w14:textId="77777777" w:rsidR="005933EC" w:rsidRPr="003E3466" w:rsidRDefault="005933EC" w:rsidP="005933EC">
      <w:pPr>
        <w:numPr>
          <w:ilvl w:val="2"/>
          <w:numId w:val="17"/>
        </w:numPr>
        <w:spacing w:after="0"/>
        <w:ind w:left="2880"/>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5BDEC3BA" w14:textId="77777777" w:rsidR="005933EC" w:rsidRPr="003E3466" w:rsidRDefault="005933EC" w:rsidP="005933EC">
      <w:pPr>
        <w:numPr>
          <w:ilvl w:val="2"/>
          <w:numId w:val="17"/>
        </w:numPr>
        <w:spacing w:after="0"/>
        <w:ind w:left="2880"/>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0C079C67" w14:textId="77777777" w:rsidR="005933EC" w:rsidRPr="002048E5" w:rsidRDefault="005933EC" w:rsidP="005933EC">
      <w:pPr>
        <w:pStyle w:val="ListParagraph"/>
        <w:numPr>
          <w:ilvl w:val="2"/>
          <w:numId w:val="17"/>
        </w:numPr>
        <w:spacing w:after="0"/>
        <w:ind w:left="2880"/>
        <w:contextualSpacing w:val="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1B07C920" w14:textId="77777777" w:rsidR="005933EC" w:rsidRDefault="005933EC" w:rsidP="005933EC">
      <w:pPr>
        <w:ind w:left="720"/>
      </w:pPr>
    </w:p>
    <w:p w14:paraId="14BBA2D3" w14:textId="77777777" w:rsidR="005933EC" w:rsidRPr="00F53C10" w:rsidRDefault="005933EC" w:rsidP="005933EC">
      <w:pPr>
        <w:ind w:left="720"/>
        <w:rPr>
          <w:rFonts w:eastAsia="Malgun Gothic"/>
          <w:b/>
          <w:lang w:eastAsia="zh-CN"/>
        </w:rPr>
      </w:pPr>
      <w:r w:rsidRPr="00F53C10">
        <w:rPr>
          <w:rFonts w:eastAsia="Malgun Gothic"/>
          <w:b/>
          <w:highlight w:val="green"/>
          <w:lang w:eastAsia="zh-CN"/>
        </w:rPr>
        <w:t>Agreement</w:t>
      </w:r>
    </w:p>
    <w:p w14:paraId="7D623617" w14:textId="77777777" w:rsidR="005933EC" w:rsidRPr="00F53C10" w:rsidRDefault="005933EC" w:rsidP="005933EC">
      <w:pPr>
        <w:ind w:left="720"/>
        <w:rPr>
          <w:rFonts w:eastAsia="Malgun Gothic"/>
          <w:lang w:eastAsia="zh-CN"/>
        </w:rPr>
      </w:pPr>
      <w:r w:rsidRPr="00F53C10">
        <w:rPr>
          <w:rFonts w:eastAsia="Malgun Gothic"/>
          <w:lang w:eastAsia="zh-CN"/>
        </w:rPr>
        <w:t xml:space="preserve">For </w:t>
      </w:r>
      <w:r w:rsidRPr="00840184">
        <w:rPr>
          <w:rFonts w:eastAsia="Malgun Gothic"/>
        </w:rPr>
        <w:t>UL transmissions and DL receptions across SBFD symbols and non-SBFD symbols in different slots</w:t>
      </w:r>
      <w:r w:rsidRPr="00F53C10">
        <w:rPr>
          <w:rFonts w:eastAsia="Malgun Gothic" w:hint="eastAsia"/>
          <w:lang w:eastAsia="zh-CN"/>
        </w:rPr>
        <w:t xml:space="preserve"> with C</w:t>
      </w:r>
      <w:r w:rsidRPr="00F53C10">
        <w:rPr>
          <w:rFonts w:eastAsia="Malgun Gothic"/>
          <w:lang w:eastAsia="zh-CN"/>
        </w:rPr>
        <w:t xml:space="preserve">onfiguration 1, </w:t>
      </w:r>
    </w:p>
    <w:p w14:paraId="3BC20E76" w14:textId="77777777" w:rsidR="005933EC" w:rsidRPr="00F53C10" w:rsidRDefault="005933EC" w:rsidP="005933EC">
      <w:pPr>
        <w:numPr>
          <w:ilvl w:val="0"/>
          <w:numId w:val="17"/>
        </w:numPr>
        <w:spacing w:after="0"/>
        <w:ind w:left="1440"/>
        <w:rPr>
          <w:rFonts w:eastAsia="Malgun Gothic"/>
          <w:lang w:eastAsia="zh-CN"/>
        </w:rPr>
      </w:pPr>
      <w:r w:rsidRPr="00F53C10">
        <w:rPr>
          <w:rFonts w:eastAsia="Malgun Gothic"/>
          <w:lang w:eastAsia="zh-CN"/>
        </w:rPr>
        <w:t>For PUSCH repetition</w:t>
      </w:r>
      <w:r w:rsidRPr="00F53C10">
        <w:rPr>
          <w:rFonts w:eastAsia="Malgun Gothic" w:hint="eastAsia"/>
          <w:lang w:eastAsia="zh-CN"/>
        </w:rPr>
        <w:t xml:space="preserve"> type A</w:t>
      </w:r>
      <w:r w:rsidRPr="00F53C10">
        <w:rPr>
          <w:rFonts w:eastAsia="Malgun Gothic"/>
          <w:lang w:eastAsia="zh-CN"/>
        </w:rPr>
        <w:t xml:space="preserve"> with available slot counting, </w:t>
      </w:r>
      <w:proofErr w:type="spellStart"/>
      <w:r w:rsidRPr="00F53C10">
        <w:rPr>
          <w:rFonts w:eastAsia="Malgun Gothic"/>
          <w:lang w:eastAsia="zh-CN"/>
        </w:rPr>
        <w:t>TBoMS</w:t>
      </w:r>
      <w:proofErr w:type="spellEnd"/>
      <w:r w:rsidRPr="00F53C10">
        <w:rPr>
          <w:rFonts w:eastAsia="Malgun Gothic"/>
          <w:lang w:eastAsia="zh-CN"/>
        </w:rPr>
        <w:t xml:space="preserve"> and PUCCH repetition</w:t>
      </w:r>
      <w:r w:rsidRPr="00F53C10">
        <w:rPr>
          <w:rFonts w:eastAsia="Malgun Gothic" w:hint="eastAsia"/>
          <w:lang w:eastAsia="zh-CN"/>
        </w:rPr>
        <w:t>s</w:t>
      </w:r>
      <w:r w:rsidRPr="00F53C10">
        <w:rPr>
          <w:rFonts w:eastAsia="Malgun Gothic"/>
          <w:lang w:eastAsia="zh-CN"/>
        </w:rPr>
        <w:t>, UE postpone</w:t>
      </w:r>
      <w:r w:rsidRPr="00F53C10">
        <w:rPr>
          <w:rFonts w:eastAsia="Malgun Gothic" w:hint="eastAsia"/>
          <w:lang w:eastAsia="zh-CN"/>
        </w:rPr>
        <w:t>s</w:t>
      </w:r>
      <w:r w:rsidRPr="00F53C10">
        <w:rPr>
          <w:rFonts w:eastAsia="Malgun Gothic"/>
          <w:lang w:eastAsia="zh-CN"/>
        </w:rPr>
        <w:t xml:space="preserve"> transmissions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w:t>
      </w:r>
    </w:p>
    <w:p w14:paraId="1EB19352" w14:textId="77777777" w:rsidR="005933EC" w:rsidRPr="00F53C10" w:rsidRDefault="005933EC" w:rsidP="005933EC">
      <w:pPr>
        <w:numPr>
          <w:ilvl w:val="0"/>
          <w:numId w:val="17"/>
        </w:numPr>
        <w:spacing w:after="0"/>
        <w:ind w:left="1440"/>
        <w:rPr>
          <w:rFonts w:eastAsia="Malgun Gothic"/>
          <w:lang w:eastAsia="zh-CN"/>
        </w:rPr>
      </w:pPr>
      <w:r w:rsidRPr="00F53C10">
        <w:rPr>
          <w:rFonts w:eastAsia="Malgun Gothic" w:hint="eastAsia"/>
          <w:lang w:eastAsia="zh-CN"/>
        </w:rPr>
        <w:t>For CG PUSCH and SPS PDSCH, P/SP SRS, P/SP CSI-RS, P/SP PUCCH</w:t>
      </w:r>
      <w:r>
        <w:rPr>
          <w:rFonts w:eastAsia="Malgun Gothic"/>
          <w:lang w:eastAsia="zh-CN"/>
        </w:rPr>
        <w:t>, SP-CSI on PUSCH</w:t>
      </w:r>
      <w:r w:rsidRPr="00F53C10">
        <w:rPr>
          <w:rFonts w:eastAsia="Malgun Gothic" w:hint="eastAsia"/>
          <w:lang w:eastAsia="zh-CN"/>
        </w:rPr>
        <w:t xml:space="preserve">, PUSCH repetition type A without available slot counting, multi-PUSCH/PDSCH </w:t>
      </w:r>
      <w:r w:rsidRPr="00F53C10">
        <w:rPr>
          <w:rFonts w:eastAsia="Malgun Gothic"/>
          <w:bCs/>
          <w:lang w:eastAsia="zh-CN"/>
        </w:rPr>
        <w:t>scheduled by a single DCI</w:t>
      </w:r>
      <w:r w:rsidRPr="00F53C10">
        <w:rPr>
          <w:rFonts w:eastAsia="Malgun Gothic" w:hint="eastAsia"/>
          <w:bCs/>
          <w:lang w:eastAsia="zh-CN"/>
        </w:rPr>
        <w:t>,</w:t>
      </w:r>
      <w:r w:rsidRPr="000038EA">
        <w:rPr>
          <w:rFonts w:eastAsia="Malgun Gothic"/>
          <w:bCs/>
          <w:lang w:eastAsia="zh-CN"/>
        </w:rPr>
        <w:t xml:space="preserve"> </w:t>
      </w:r>
      <w:r w:rsidRPr="00F53C10">
        <w:rPr>
          <w:rFonts w:eastAsia="Malgun Gothic" w:hint="eastAsia"/>
          <w:lang w:eastAsia="zh-CN"/>
        </w:rPr>
        <w:t>and PDSCH repetitions</w:t>
      </w:r>
      <w:r w:rsidRPr="00F53C10">
        <w:rPr>
          <w:rFonts w:eastAsia="Malgun Gothic"/>
          <w:lang w:eastAsia="zh-CN"/>
        </w:rPr>
        <w:t xml:space="preserve">, transmissions/receptions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 xml:space="preserve"> are dropped.</w:t>
      </w:r>
    </w:p>
    <w:p w14:paraId="1D6D6B16" w14:textId="77777777" w:rsidR="005933EC" w:rsidRDefault="005933EC" w:rsidP="005933EC">
      <w:pPr>
        <w:ind w:left="720"/>
      </w:pPr>
    </w:p>
    <w:p w14:paraId="09B1EA9C" w14:textId="77777777" w:rsidR="005933EC" w:rsidRPr="00F53C10" w:rsidRDefault="005933EC" w:rsidP="005933EC">
      <w:pPr>
        <w:ind w:left="720"/>
        <w:rPr>
          <w:rFonts w:eastAsia="Malgun Gothic"/>
          <w:b/>
          <w:lang w:eastAsia="zh-CN"/>
        </w:rPr>
      </w:pPr>
      <w:r w:rsidRPr="00F53C10">
        <w:rPr>
          <w:rFonts w:eastAsia="Malgun Gothic"/>
          <w:b/>
          <w:highlight w:val="green"/>
          <w:lang w:eastAsia="zh-CN"/>
        </w:rPr>
        <w:t>Agreement</w:t>
      </w:r>
    </w:p>
    <w:p w14:paraId="09821E52" w14:textId="77777777" w:rsidR="005933EC" w:rsidRPr="00305FCE" w:rsidRDefault="005933EC" w:rsidP="005933EC">
      <w:pPr>
        <w:ind w:left="720"/>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5FD1D361" w14:textId="77777777" w:rsidR="005933EC" w:rsidRPr="008C08F7" w:rsidRDefault="005933EC" w:rsidP="005933EC">
      <w:pPr>
        <w:numPr>
          <w:ilvl w:val="0"/>
          <w:numId w:val="18"/>
        </w:numPr>
        <w:spacing w:after="0"/>
        <w:ind w:left="1440"/>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0FA714CC" w14:textId="77777777" w:rsidR="005933EC" w:rsidRPr="008C08F7" w:rsidRDefault="005933EC" w:rsidP="005933EC">
      <w:pPr>
        <w:numPr>
          <w:ilvl w:val="1"/>
          <w:numId w:val="18"/>
        </w:numPr>
        <w:spacing w:after="0"/>
        <w:ind w:left="2160"/>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p w14:paraId="17D58072" w14:textId="77777777" w:rsidR="005933EC" w:rsidRDefault="005933EC" w:rsidP="005933EC">
      <w:pPr>
        <w:ind w:left="720"/>
      </w:pPr>
    </w:p>
    <w:p w14:paraId="74AD60F0" w14:textId="77777777" w:rsidR="005933EC" w:rsidRPr="0059644C" w:rsidRDefault="005933EC" w:rsidP="005933EC">
      <w:pPr>
        <w:ind w:left="720"/>
        <w:rPr>
          <w:rFonts w:eastAsia="Malgun Gothic"/>
          <w:lang w:eastAsia="zh-CN"/>
        </w:rPr>
      </w:pPr>
      <w:r w:rsidRPr="004E2BA6">
        <w:rPr>
          <w:rFonts w:eastAsia="Malgun Gothic"/>
          <w:b/>
          <w:highlight w:val="green"/>
          <w:lang w:eastAsia="zh-CN"/>
        </w:rPr>
        <w:t>Agreement</w:t>
      </w:r>
    </w:p>
    <w:p w14:paraId="3A6CDAFD" w14:textId="77777777" w:rsidR="005933EC" w:rsidRPr="008C08F7" w:rsidRDefault="005933EC" w:rsidP="005933EC">
      <w:pPr>
        <w:tabs>
          <w:tab w:val="left" w:pos="0"/>
        </w:tabs>
        <w:ind w:left="720"/>
      </w:pPr>
      <w:r w:rsidRPr="0059644C">
        <w:rPr>
          <w:rFonts w:eastAsia="Malgun Gothic" w:hint="eastAsia"/>
        </w:rPr>
        <w:lastRenderedPageBreak/>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14:paraId="7D19E2DD" w14:textId="77777777" w:rsidR="005933EC" w:rsidRPr="00A60B22" w:rsidRDefault="005933EC" w:rsidP="005933EC">
      <w:pPr>
        <w:pStyle w:val="ListParagraph"/>
        <w:numPr>
          <w:ilvl w:val="0"/>
          <w:numId w:val="13"/>
        </w:numPr>
        <w:tabs>
          <w:tab w:val="left" w:pos="0"/>
        </w:tabs>
        <w:spacing w:after="0"/>
        <w:ind w:left="1440"/>
        <w:contextualSpacing w:val="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5213903" w14:textId="77777777" w:rsidR="005933EC" w:rsidRPr="00A60B22" w:rsidRDefault="005933EC" w:rsidP="005933EC">
      <w:pPr>
        <w:pStyle w:val="ListParagraph"/>
        <w:numPr>
          <w:ilvl w:val="1"/>
          <w:numId w:val="13"/>
        </w:numPr>
        <w:tabs>
          <w:tab w:val="left" w:pos="0"/>
        </w:tabs>
        <w:spacing w:after="0"/>
        <w:ind w:left="2160"/>
        <w:contextualSpacing w:val="0"/>
        <w:jc w:val="both"/>
      </w:pPr>
      <w:r w:rsidRPr="00A60B22">
        <w:rPr>
          <w:rFonts w:hint="eastAsia"/>
        </w:rPr>
        <w:t>FFS: No RRC impact</w:t>
      </w:r>
    </w:p>
    <w:p w14:paraId="4695042D" w14:textId="77777777" w:rsidR="005933EC" w:rsidRPr="00A60B22" w:rsidRDefault="005933EC" w:rsidP="005933EC">
      <w:pPr>
        <w:pStyle w:val="ListParagraph"/>
        <w:numPr>
          <w:ilvl w:val="1"/>
          <w:numId w:val="13"/>
        </w:numPr>
        <w:tabs>
          <w:tab w:val="left" w:pos="0"/>
        </w:tabs>
        <w:spacing w:after="0"/>
        <w:ind w:left="2160"/>
        <w:contextualSpacing w:val="0"/>
        <w:jc w:val="both"/>
      </w:pPr>
      <w:r w:rsidRPr="00A60B22">
        <w:t xml:space="preserve">FFS: New MAC CE or reuse existing </w:t>
      </w:r>
      <w:r w:rsidRPr="00A60B22">
        <w:rPr>
          <w:rFonts w:hint="eastAsia"/>
        </w:rPr>
        <w:t>MAC CE</w:t>
      </w:r>
    </w:p>
    <w:p w14:paraId="5DCE1540" w14:textId="77777777" w:rsidR="005933EC" w:rsidRPr="004E2BA6" w:rsidRDefault="005933EC" w:rsidP="005933EC">
      <w:pPr>
        <w:pStyle w:val="ListParagraph"/>
        <w:numPr>
          <w:ilvl w:val="0"/>
          <w:numId w:val="13"/>
        </w:numPr>
        <w:tabs>
          <w:tab w:val="left" w:pos="0"/>
        </w:tabs>
        <w:spacing w:after="0"/>
        <w:ind w:left="1440"/>
        <w:contextualSpacing w:val="0"/>
        <w:jc w:val="both"/>
      </w:pPr>
      <w:r w:rsidRPr="004E2BA6">
        <w:rPr>
          <w:rFonts w:hint="eastAsia"/>
        </w:rPr>
        <w:t xml:space="preserve">Option 2: </w:t>
      </w:r>
      <w:r w:rsidRPr="004E2BA6">
        <w:t>Same unified TCI state is associated with separate UL power control parameters for SBFD symbols and non-SBFD symbols</w:t>
      </w:r>
    </w:p>
    <w:p w14:paraId="46122F76" w14:textId="77777777" w:rsidR="005933EC" w:rsidRPr="004E2BA6" w:rsidRDefault="005933EC" w:rsidP="005933EC">
      <w:pPr>
        <w:pStyle w:val="ListParagraph"/>
        <w:numPr>
          <w:ilvl w:val="1"/>
          <w:numId w:val="13"/>
        </w:numPr>
        <w:tabs>
          <w:tab w:val="left" w:pos="0"/>
        </w:tabs>
        <w:spacing w:after="0"/>
        <w:ind w:left="2160"/>
        <w:contextualSpacing w:val="0"/>
        <w:jc w:val="both"/>
      </w:pPr>
      <w:r w:rsidRPr="004E2BA6">
        <w:rPr>
          <w:rFonts w:hint="eastAsia"/>
        </w:rPr>
        <w:t xml:space="preserve">FFS whether a new </w:t>
      </w:r>
      <w:r w:rsidRPr="004E2BA6">
        <w:rPr>
          <w:rFonts w:hint="eastAsia"/>
          <w:i/>
        </w:rPr>
        <w:t>Uplink-</w:t>
      </w:r>
      <w:proofErr w:type="spellStart"/>
      <w:r w:rsidRPr="004E2BA6">
        <w:rPr>
          <w:rFonts w:hint="eastAsia"/>
          <w:i/>
        </w:rPr>
        <w:t>powerControlId</w:t>
      </w:r>
      <w:proofErr w:type="spellEnd"/>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w:t>
      </w:r>
      <w:proofErr w:type="spellStart"/>
      <w:r w:rsidRPr="004E2BA6">
        <w:rPr>
          <w:rFonts w:hint="eastAsia"/>
          <w:i/>
        </w:rPr>
        <w:t>powerControl</w:t>
      </w:r>
      <w:proofErr w:type="spellEnd"/>
      <w:r w:rsidRPr="004E2BA6">
        <w:rPr>
          <w:rFonts w:hint="eastAsia"/>
        </w:rPr>
        <w:t xml:space="preserve"> for SBFD symbols for PUSCH, PUCCH and SRS respectively</w:t>
      </w:r>
    </w:p>
    <w:p w14:paraId="42B39B55" w14:textId="77777777" w:rsidR="005933EC" w:rsidRPr="004E2BA6" w:rsidRDefault="005933EC" w:rsidP="005933EC">
      <w:pPr>
        <w:pStyle w:val="ListParagraph"/>
        <w:numPr>
          <w:ilvl w:val="1"/>
          <w:numId w:val="13"/>
        </w:numPr>
        <w:tabs>
          <w:tab w:val="left" w:pos="0"/>
        </w:tabs>
        <w:spacing w:after="0"/>
        <w:ind w:left="2160"/>
        <w:contextualSpacing w:val="0"/>
        <w:jc w:val="both"/>
      </w:pPr>
      <w:r w:rsidRPr="004E2BA6">
        <w:rPr>
          <w:rFonts w:hint="eastAsia"/>
        </w:rPr>
        <w:t xml:space="preserve">FFS: </w:t>
      </w:r>
      <w:r w:rsidRPr="004E2BA6">
        <w:t>I</w:t>
      </w:r>
      <w:r w:rsidRPr="004E2BA6">
        <w:rPr>
          <w:rFonts w:hint="eastAsia"/>
        </w:rPr>
        <w:t>mpact on MAC CE</w:t>
      </w:r>
    </w:p>
    <w:p w14:paraId="7F5AE112" w14:textId="77777777" w:rsidR="005933EC" w:rsidRPr="008C08F7" w:rsidRDefault="005933EC" w:rsidP="005933EC">
      <w:pPr>
        <w:pStyle w:val="ListParagraph"/>
        <w:numPr>
          <w:ilvl w:val="0"/>
          <w:numId w:val="13"/>
        </w:numPr>
        <w:tabs>
          <w:tab w:val="left" w:pos="0"/>
        </w:tabs>
        <w:spacing w:after="0"/>
        <w:ind w:left="1440"/>
        <w:contextualSpacing w:val="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C795D88" w14:textId="77777777" w:rsidR="005933EC" w:rsidRPr="004E2BA6" w:rsidRDefault="005933EC" w:rsidP="005933EC">
      <w:pPr>
        <w:pStyle w:val="ListParagraph"/>
        <w:numPr>
          <w:ilvl w:val="1"/>
          <w:numId w:val="13"/>
        </w:numPr>
        <w:tabs>
          <w:tab w:val="left" w:pos="0"/>
        </w:tabs>
        <w:spacing w:after="0"/>
        <w:ind w:left="2160"/>
        <w:contextualSpacing w:val="0"/>
        <w:jc w:val="both"/>
      </w:pPr>
      <w:r>
        <w:t>A</w:t>
      </w:r>
      <w:r w:rsidRPr="008C08F7">
        <w:rPr>
          <w:rFonts w:hint="eastAsia"/>
        </w:rPr>
        <w:t xml:space="preserve"> power offset is introduced </w:t>
      </w:r>
      <w:r w:rsidRPr="008C08F7">
        <w:rPr>
          <w:rFonts w:eastAsia="Times New Roman"/>
          <w:lang w:val="en-US"/>
        </w:rPr>
        <w:t>for transmission in SBFD symbols for PUSCH, PUCCH</w:t>
      </w:r>
      <w:r>
        <w:rPr>
          <w:rFonts w:eastAsia="Times New Roman"/>
          <w:lang w:val="en-US"/>
        </w:rPr>
        <w:t>,</w:t>
      </w:r>
      <w:r w:rsidRPr="008C08F7">
        <w:rPr>
          <w:rFonts w:eastAsia="Times New Roman"/>
          <w:lang w:val="en-US"/>
        </w:rPr>
        <w:t xml:space="preserve"> and SRS</w:t>
      </w:r>
    </w:p>
    <w:p w14:paraId="37061D1F" w14:textId="77777777" w:rsidR="005933EC" w:rsidRPr="00A60B22" w:rsidRDefault="005933EC" w:rsidP="005933EC">
      <w:pPr>
        <w:pStyle w:val="ListParagraph"/>
        <w:numPr>
          <w:ilvl w:val="2"/>
          <w:numId w:val="13"/>
        </w:numPr>
        <w:tabs>
          <w:tab w:val="left" w:pos="0"/>
        </w:tabs>
        <w:spacing w:after="0"/>
        <w:ind w:left="2880"/>
        <w:contextualSpacing w:val="0"/>
        <w:jc w:val="both"/>
      </w:pPr>
      <w:r>
        <w:t>FFS: Same offset or different offsets for all channels</w:t>
      </w:r>
    </w:p>
    <w:p w14:paraId="00980BA0" w14:textId="77777777" w:rsidR="005933EC" w:rsidRPr="008C08F7" w:rsidRDefault="005933EC" w:rsidP="005933EC">
      <w:pPr>
        <w:pStyle w:val="ListParagraph"/>
        <w:numPr>
          <w:ilvl w:val="1"/>
          <w:numId w:val="13"/>
        </w:numPr>
        <w:tabs>
          <w:tab w:val="left" w:pos="0"/>
        </w:tabs>
        <w:spacing w:after="0"/>
        <w:ind w:left="2160"/>
        <w:contextualSpacing w:val="0"/>
        <w:jc w:val="both"/>
      </w:pPr>
      <w:r>
        <w:t xml:space="preserve">FFS: RRC or MAC CE </w:t>
      </w:r>
      <w:r w:rsidRPr="008C08F7">
        <w:rPr>
          <w:rFonts w:hint="eastAsia"/>
        </w:rPr>
        <w:t xml:space="preserve">introduced </w:t>
      </w:r>
      <w:r>
        <w:t>to convey power offset</w:t>
      </w:r>
    </w:p>
    <w:p w14:paraId="6402B909" w14:textId="77777777" w:rsidR="005933EC" w:rsidRDefault="005933EC" w:rsidP="005933EC">
      <w:pPr>
        <w:numPr>
          <w:ilvl w:val="0"/>
          <w:numId w:val="13"/>
        </w:numPr>
        <w:spacing w:after="0"/>
        <w:ind w:left="1440"/>
        <w:rPr>
          <w:rFonts w:eastAsia="Malgun Gothic"/>
          <w:lang w:eastAsia="zh-CN"/>
        </w:rPr>
      </w:pPr>
      <w:r w:rsidRPr="0059644C">
        <w:rPr>
          <w:rFonts w:eastAsia="Malgun Gothic" w:hint="eastAsia"/>
          <w:lang w:eastAsia="zh-CN"/>
        </w:rPr>
        <w:t xml:space="preserve">FFS whether the maximum number of closed power </w:t>
      </w:r>
      <w:r w:rsidRPr="0059644C">
        <w:rPr>
          <w:rFonts w:eastAsia="Malgun Gothic"/>
          <w:lang w:eastAsia="zh-CN"/>
        </w:rPr>
        <w:t>control</w:t>
      </w:r>
      <w:r w:rsidRPr="0059644C">
        <w:rPr>
          <w:rFonts w:eastAsia="Malgun Gothic" w:hint="eastAsia"/>
          <w:lang w:eastAsia="zh-CN"/>
        </w:rPr>
        <w:t xml:space="preserve"> loops is increased to be more than 2.</w:t>
      </w:r>
    </w:p>
    <w:p w14:paraId="57818C26" w14:textId="77777777" w:rsidR="005933EC" w:rsidRPr="0059644C" w:rsidRDefault="005933EC" w:rsidP="005933EC">
      <w:pPr>
        <w:numPr>
          <w:ilvl w:val="0"/>
          <w:numId w:val="13"/>
        </w:numPr>
        <w:spacing w:after="0"/>
        <w:ind w:left="1440"/>
        <w:rPr>
          <w:rFonts w:eastAsia="Malgun Gothic"/>
          <w:lang w:eastAsia="zh-CN"/>
        </w:rPr>
      </w:pPr>
      <w:r>
        <w:rPr>
          <w:rFonts w:eastAsia="Malgun Gothic"/>
          <w:lang w:eastAsia="zh-CN"/>
        </w:rPr>
        <w:t>FFS: Whether/How to handle the case where UL power control is not associated within TCI state</w:t>
      </w:r>
    </w:p>
    <w:p w14:paraId="1FEA791B" w14:textId="77777777" w:rsidR="005933EC" w:rsidRPr="00B4132A" w:rsidRDefault="005933EC" w:rsidP="005933EC"/>
    <w:p w14:paraId="24A4D22E" w14:textId="77777777" w:rsidR="0021091F" w:rsidRDefault="0021091F" w:rsidP="006824F5">
      <w:pPr>
        <w:rPr>
          <w:rFonts w:eastAsia="MS Mincho"/>
          <w:lang w:val="en-US"/>
        </w:rPr>
      </w:pPr>
    </w:p>
    <w:p w14:paraId="3FD1ACF7" w14:textId="05A842C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some SBFD operations aspects</w:t>
      </w:r>
      <w:r>
        <w:rPr>
          <w:rFonts w:eastAsia="MS Mincho"/>
          <w:lang w:val="en-US"/>
        </w:rPr>
        <w:t>.</w:t>
      </w:r>
    </w:p>
    <w:p w14:paraId="1F3CA11E" w14:textId="77777777" w:rsidR="00D913CE" w:rsidRDefault="00D913CE" w:rsidP="004D5BF4">
      <w:pPr>
        <w:rPr>
          <w:rFonts w:eastAsia="MS Mincho"/>
          <w:lang w:val="en-US"/>
        </w:rPr>
      </w:pPr>
    </w:p>
    <w:p w14:paraId="751B1CB6" w14:textId="5A1363F4" w:rsidR="00FE2417" w:rsidRPr="00FE2417" w:rsidRDefault="007906BE" w:rsidP="00FE241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14455DD" w14:textId="21881162" w:rsidR="00D3190D" w:rsidRDefault="00FE2417" w:rsidP="00D3190D">
      <w:pPr>
        <w:pStyle w:val="Heading2"/>
        <w:numPr>
          <w:ilvl w:val="1"/>
          <w:numId w:val="5"/>
        </w:numPr>
        <w:rPr>
          <w:lang w:eastAsia="zh-CN"/>
        </w:rPr>
      </w:pPr>
      <w:r w:rsidRPr="00FE2417">
        <w:rPr>
          <w:lang w:eastAsia="zh-CN"/>
        </w:rPr>
        <w:t>Frequency Domain Configurations</w:t>
      </w:r>
    </w:p>
    <w:p w14:paraId="1ED846A8" w14:textId="7C0FABDF" w:rsidR="008F7652" w:rsidRDefault="008F7652" w:rsidP="008F7652">
      <w:pPr>
        <w:pStyle w:val="Heading3"/>
        <w:numPr>
          <w:ilvl w:val="2"/>
          <w:numId w:val="5"/>
        </w:numPr>
      </w:pPr>
      <w:r>
        <w:t>Useable PRB</w:t>
      </w:r>
    </w:p>
    <w:p w14:paraId="2E5AB658" w14:textId="7B4A460D" w:rsidR="008F7652" w:rsidRPr="00E75737" w:rsidRDefault="008F7652" w:rsidP="008F7652">
      <w:pPr>
        <w:rPr>
          <w:rFonts w:eastAsia="Malgun Gothic"/>
          <w:lang w:eastAsia="zh-CN"/>
        </w:rPr>
      </w:pPr>
      <w:r w:rsidRPr="00E75737">
        <w:rPr>
          <w:rFonts w:eastAsia="Malgun Gothic"/>
          <w:lang w:eastAsia="zh-CN"/>
        </w:rPr>
        <w:t xml:space="preserve">For determining UL/DL </w:t>
      </w:r>
      <w:r w:rsidR="00176191">
        <w:rPr>
          <w:rFonts w:eastAsia="Malgun Gothic"/>
          <w:lang w:eastAsia="zh-CN"/>
        </w:rPr>
        <w:t>useable</w:t>
      </w:r>
      <w:r w:rsidRPr="00E75737">
        <w:rPr>
          <w:rFonts w:eastAsia="Malgun Gothic"/>
          <w:lang w:eastAsia="zh-CN"/>
        </w:rPr>
        <w:t xml:space="preserve"> PRBs, </w:t>
      </w:r>
      <w:r>
        <w:rPr>
          <w:rFonts w:eastAsia="Malgun Gothic"/>
          <w:lang w:eastAsia="zh-CN"/>
        </w:rPr>
        <w:t xml:space="preserve">we </w:t>
      </w:r>
      <w:r w:rsidRPr="00E75737">
        <w:rPr>
          <w:rFonts w:eastAsia="Malgun Gothic"/>
          <w:lang w:eastAsia="zh-CN"/>
        </w:rPr>
        <w:t>consider the following options</w:t>
      </w:r>
      <w:r>
        <w:rPr>
          <w:rFonts w:eastAsia="Malgun Gothic"/>
          <w:lang w:eastAsia="zh-CN"/>
        </w:rPr>
        <w:t xml:space="preserve"> in RAN1#116:</w:t>
      </w:r>
    </w:p>
    <w:p w14:paraId="69121633" w14:textId="6B6E4E91" w:rsidR="008F7652" w:rsidRPr="00034D4D" w:rsidRDefault="008F7652" w:rsidP="008F7652">
      <w:pPr>
        <w:pStyle w:val="ListParagraph"/>
        <w:numPr>
          <w:ilvl w:val="0"/>
          <w:numId w:val="14"/>
        </w:numPr>
        <w:suppressAutoHyphens/>
        <w:spacing w:after="0"/>
        <w:contextualSpacing w:val="0"/>
        <w:rPr>
          <w:rFonts w:eastAsia="Malgun Gothic" w:cs="Times"/>
          <w:lang w:eastAsia="zh-CN"/>
        </w:rPr>
      </w:pPr>
      <w:r w:rsidRPr="00034D4D">
        <w:rPr>
          <w:rFonts w:eastAsia="Malgun Gothic" w:cs="Times"/>
          <w:lang w:eastAsia="zh-CN"/>
        </w:rPr>
        <w:t>Option 1: UL us</w:t>
      </w:r>
      <w:r w:rsidR="00176191">
        <w:rPr>
          <w:rFonts w:eastAsia="Malgun Gothic" w:cs="Times"/>
          <w:lang w:eastAsia="zh-CN"/>
        </w:rPr>
        <w:t>e</w:t>
      </w:r>
      <w:r w:rsidRPr="00034D4D">
        <w:rPr>
          <w:rFonts w:eastAsia="Malgun Gothic" w:cs="Times"/>
          <w:lang w:eastAsia="zh-CN"/>
        </w:rPr>
        <w:t xml:space="preserve">able PRBs are determined as intersection between cell-specific UL </w:t>
      </w:r>
      <w:proofErr w:type="spellStart"/>
      <w:r w:rsidRPr="00034D4D">
        <w:rPr>
          <w:rFonts w:eastAsia="Malgun Gothic" w:cs="Times"/>
          <w:lang w:eastAsia="zh-CN"/>
        </w:rPr>
        <w:t>subband</w:t>
      </w:r>
      <w:proofErr w:type="spellEnd"/>
      <w:r w:rsidRPr="00034D4D">
        <w:rPr>
          <w:rFonts w:eastAsia="Malgun Gothic" w:cs="Times"/>
          <w:lang w:eastAsia="zh-CN"/>
        </w:rPr>
        <w:t xml:space="preserve"> and active UL BWP in SBFD symbols. DL </w:t>
      </w:r>
      <w:r w:rsidR="00176191">
        <w:rPr>
          <w:rFonts w:eastAsia="Malgun Gothic" w:cs="Times"/>
          <w:lang w:eastAsia="zh-CN"/>
        </w:rPr>
        <w:t>useable</w:t>
      </w:r>
      <w:r w:rsidRPr="00034D4D">
        <w:rPr>
          <w:rFonts w:eastAsia="Malgun Gothic" w:cs="Times"/>
          <w:lang w:eastAsia="zh-CN"/>
        </w:rPr>
        <w:t xml:space="preserve"> PRBs are determined as intersection between cell-specific DL </w:t>
      </w:r>
      <w:proofErr w:type="spellStart"/>
      <w:r w:rsidRPr="00034D4D">
        <w:rPr>
          <w:rFonts w:eastAsia="Malgun Gothic" w:cs="Times"/>
          <w:lang w:eastAsia="zh-CN"/>
        </w:rPr>
        <w:t>subband</w:t>
      </w:r>
      <w:proofErr w:type="spellEnd"/>
      <w:r w:rsidRPr="00034D4D">
        <w:rPr>
          <w:rFonts w:eastAsia="Malgun Gothic" w:cs="Times"/>
          <w:lang w:eastAsia="zh-CN"/>
        </w:rPr>
        <w:t>(s) and active DL BWP in SBFD symbols.</w:t>
      </w:r>
    </w:p>
    <w:p w14:paraId="75EA9743" w14:textId="54C8E852" w:rsidR="008F7652" w:rsidRPr="00034D4D" w:rsidRDefault="008F7652" w:rsidP="008F7652">
      <w:pPr>
        <w:pStyle w:val="ListParagraph"/>
        <w:numPr>
          <w:ilvl w:val="0"/>
          <w:numId w:val="14"/>
        </w:numPr>
        <w:suppressAutoHyphens/>
        <w:spacing w:after="0"/>
        <w:contextualSpacing w:val="0"/>
        <w:rPr>
          <w:rFonts w:eastAsia="Malgun Gothic" w:cs="Times"/>
          <w:lang w:eastAsia="zh-CN"/>
        </w:rPr>
      </w:pPr>
      <w:r w:rsidRPr="00034D4D">
        <w:rPr>
          <w:rFonts w:eastAsia="Malgun Gothic" w:cs="Times"/>
          <w:lang w:eastAsia="zh-CN"/>
        </w:rPr>
        <w:t xml:space="preserve">Option 2: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us</w:t>
      </w:r>
      <w:r w:rsidR="00176191">
        <w:rPr>
          <w:rFonts w:eastAsia="Malgun Gothic" w:cs="Times"/>
          <w:lang w:eastAsia="zh-CN"/>
        </w:rPr>
        <w:t>e</w:t>
      </w:r>
      <w:r w:rsidRPr="00034D4D">
        <w:rPr>
          <w:rFonts w:eastAsia="Malgun Gothic" w:cs="Times"/>
          <w:lang w:eastAsia="zh-CN"/>
        </w:rPr>
        <w:t xml:space="preserve">able PRBs are explicitly configured within active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BWP in SBFD symbols.</w:t>
      </w:r>
    </w:p>
    <w:p w14:paraId="43B9E564" w14:textId="77777777" w:rsidR="008F7652" w:rsidRDefault="008F7652" w:rsidP="008F7652">
      <w:pPr>
        <w:spacing w:after="0"/>
        <w:rPr>
          <w:rFonts w:eastAsia="Batang" w:cstheme="minorBidi"/>
          <w:lang w:eastAsia="zh-CN"/>
        </w:rPr>
      </w:pPr>
    </w:p>
    <w:p w14:paraId="4DA21780" w14:textId="157D48D2" w:rsidR="008F7652" w:rsidRDefault="008F7652" w:rsidP="008F7652">
      <w:pPr>
        <w:spacing w:after="0"/>
        <w:rPr>
          <w:rFonts w:eastAsia="Batang" w:cstheme="minorBidi"/>
          <w:lang w:eastAsia="zh-CN"/>
        </w:rPr>
      </w:pPr>
      <w:r>
        <w:rPr>
          <w:rFonts w:eastAsia="Batang" w:cstheme="minorBidi"/>
          <w:lang w:eastAsia="zh-CN"/>
        </w:rPr>
        <w:t xml:space="preserve">In Option 1, the SBFD </w:t>
      </w:r>
      <w:proofErr w:type="spellStart"/>
      <w:r>
        <w:rPr>
          <w:rFonts w:eastAsia="Batang" w:cstheme="minorBidi"/>
          <w:lang w:eastAsia="zh-CN"/>
        </w:rPr>
        <w:t>subbands</w:t>
      </w:r>
      <w:proofErr w:type="spellEnd"/>
      <w:r>
        <w:rPr>
          <w:rFonts w:eastAsia="Batang" w:cstheme="minorBidi"/>
          <w:lang w:eastAsia="zh-CN"/>
        </w:rPr>
        <w:t xml:space="preserve"> frequency locations are firstly configured in a cell specific manner, and the subset of the cell specific PRBs forming the active BWP determines the </w:t>
      </w:r>
      <w:proofErr w:type="spellStart"/>
      <w:r>
        <w:rPr>
          <w:rFonts w:eastAsia="Batang" w:cstheme="minorBidi"/>
          <w:lang w:eastAsia="zh-CN"/>
        </w:rPr>
        <w:t>subbands</w:t>
      </w:r>
      <w:proofErr w:type="spellEnd"/>
      <w:r>
        <w:rPr>
          <w:rFonts w:eastAsia="Batang" w:cstheme="minorBidi"/>
          <w:lang w:eastAsia="zh-CN"/>
        </w:rPr>
        <w:t xml:space="preserve"> of the active BWP.  For example, in </w:t>
      </w:r>
      <w:r>
        <w:rPr>
          <w:rFonts w:eastAsia="Batang" w:cstheme="minorBidi"/>
          <w:lang w:eastAsia="zh-CN"/>
        </w:rPr>
        <w:fldChar w:fldCharType="begin"/>
      </w:r>
      <w:r>
        <w:rPr>
          <w:rFonts w:eastAsia="Batang" w:cstheme="minorBidi"/>
          <w:lang w:eastAsia="zh-CN"/>
        </w:rPr>
        <w:instrText xml:space="preserve"> REF _Ref163033527 \h </w:instrText>
      </w:r>
      <w:r>
        <w:rPr>
          <w:rFonts w:eastAsia="Batang" w:cstheme="minorBidi"/>
          <w:lang w:eastAsia="zh-CN"/>
        </w:rPr>
      </w:r>
      <w:r>
        <w:rPr>
          <w:rFonts w:eastAsia="Batang" w:cstheme="minorBidi"/>
          <w:lang w:eastAsia="zh-CN"/>
        </w:rPr>
        <w:fldChar w:fldCharType="separate"/>
      </w:r>
      <w:r w:rsidR="001E5BFF">
        <w:rPr>
          <w:rFonts w:eastAsia="Batang" w:cstheme="minorBidi"/>
          <w:b/>
          <w:bCs/>
          <w:lang w:eastAsia="zh-CN"/>
        </w:rPr>
        <w:fldChar w:fldCharType="begin"/>
      </w:r>
      <w:r w:rsidR="001E5BFF">
        <w:rPr>
          <w:rFonts w:eastAsia="Batang" w:cstheme="minorBidi"/>
          <w:b/>
          <w:bCs/>
          <w:lang w:eastAsia="zh-CN"/>
        </w:rPr>
        <w:instrText xml:space="preserve"> REF _Ref173517591 \h </w:instrText>
      </w:r>
      <w:r w:rsidR="001E5BFF">
        <w:rPr>
          <w:rFonts w:eastAsia="Batang" w:cstheme="minorBidi"/>
          <w:b/>
          <w:bCs/>
          <w:lang w:eastAsia="zh-CN"/>
        </w:rPr>
      </w:r>
      <w:r w:rsidR="001E5BFF">
        <w:rPr>
          <w:rFonts w:eastAsia="Batang" w:cstheme="minorBidi"/>
          <w:b/>
          <w:bCs/>
          <w:lang w:eastAsia="zh-CN"/>
        </w:rPr>
        <w:fldChar w:fldCharType="separate"/>
      </w:r>
      <w:r w:rsidR="001E5BFF">
        <w:t xml:space="preserve">Figure </w:t>
      </w:r>
      <w:r w:rsidR="001E5BFF">
        <w:rPr>
          <w:noProof/>
        </w:rPr>
        <w:t>1</w:t>
      </w:r>
      <w:r w:rsidR="001E5BFF">
        <w:rPr>
          <w:rFonts w:eastAsia="Batang" w:cstheme="minorBidi"/>
          <w:b/>
          <w:bCs/>
          <w:lang w:eastAsia="zh-CN"/>
        </w:rPr>
        <w:fldChar w:fldCharType="end"/>
      </w:r>
      <w:r>
        <w:rPr>
          <w:rFonts w:eastAsia="Batang" w:cstheme="minorBidi"/>
          <w:lang w:eastAsia="zh-CN"/>
        </w:rPr>
        <w:fldChar w:fldCharType="end"/>
      </w:r>
      <w:r>
        <w:rPr>
          <w:rFonts w:eastAsia="Batang" w:cstheme="minorBidi"/>
          <w:lang w:eastAsia="zh-CN"/>
        </w:rPr>
        <w:t xml:space="preserve">, in Option 1, the cell specific </w:t>
      </w:r>
      <w:r w:rsidR="009403A3">
        <w:rPr>
          <w:rFonts w:eastAsia="Batang" w:cstheme="minorBidi"/>
          <w:lang w:eastAsia="zh-CN"/>
        </w:rPr>
        <w:t xml:space="preserve">carrier </w:t>
      </w:r>
      <w:r>
        <w:rPr>
          <w:rFonts w:eastAsia="Batang" w:cstheme="minorBidi"/>
          <w:lang w:eastAsia="zh-CN"/>
        </w:rPr>
        <w:t xml:space="preserve">bandwidth is from </w:t>
      </w:r>
      <w:r w:rsidRPr="00836487">
        <w:rPr>
          <w:rFonts w:eastAsia="Batang" w:cstheme="minorBidi"/>
          <w:i/>
          <w:iCs/>
          <w:lang w:eastAsia="zh-CN"/>
        </w:rPr>
        <w:t>f</w:t>
      </w:r>
      <w:r w:rsidRPr="00836487">
        <w:rPr>
          <w:rFonts w:eastAsia="Batang" w:cstheme="minorBidi"/>
          <w:vertAlign w:val="subscript"/>
          <w:lang w:eastAsia="zh-CN"/>
        </w:rPr>
        <w:t>0</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6</w:t>
      </w:r>
      <w:r>
        <w:rPr>
          <w:rFonts w:eastAsia="Batang" w:cstheme="minorBidi"/>
          <w:lang w:eastAsia="zh-CN"/>
        </w:rPr>
        <w:t xml:space="preserve">, where DL Subband#1 is from </w:t>
      </w:r>
      <w:r w:rsidRPr="00836487">
        <w:rPr>
          <w:rFonts w:eastAsia="Batang" w:cstheme="minorBidi"/>
          <w:i/>
          <w:iCs/>
          <w:lang w:eastAsia="zh-CN"/>
        </w:rPr>
        <w:t>f</w:t>
      </w:r>
      <w:r w:rsidRPr="00836487">
        <w:rPr>
          <w:rFonts w:eastAsia="Batang" w:cstheme="minorBidi"/>
          <w:vertAlign w:val="subscript"/>
          <w:lang w:eastAsia="zh-CN"/>
        </w:rPr>
        <w:t>0</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1</w:t>
      </w:r>
      <w:r>
        <w:rPr>
          <w:rFonts w:eastAsia="Batang" w:cstheme="minorBidi"/>
          <w:lang w:eastAsia="zh-CN"/>
        </w:rPr>
        <w:t xml:space="preserve">, UL Subband#1 is from </w:t>
      </w:r>
      <w:r w:rsidRPr="00836487">
        <w:rPr>
          <w:rFonts w:eastAsia="Batang" w:cstheme="minorBidi"/>
          <w:i/>
          <w:iCs/>
          <w:lang w:eastAsia="zh-CN"/>
        </w:rPr>
        <w:t>f</w:t>
      </w:r>
      <w:r w:rsidRPr="00836487">
        <w:rPr>
          <w:rFonts w:eastAsia="Batang" w:cstheme="minorBidi"/>
          <w:vertAlign w:val="subscript"/>
          <w:lang w:eastAsia="zh-CN"/>
        </w:rPr>
        <w:t>1</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3</w:t>
      </w:r>
      <w:r>
        <w:rPr>
          <w:rFonts w:eastAsia="Batang" w:cstheme="minorBidi"/>
          <w:lang w:eastAsia="zh-CN"/>
        </w:rPr>
        <w:t xml:space="preserve">, and DL Subband#2 is from </w:t>
      </w:r>
      <w:r w:rsidRPr="00836487">
        <w:rPr>
          <w:rFonts w:eastAsia="Batang" w:cstheme="minorBidi"/>
          <w:i/>
          <w:iCs/>
          <w:lang w:eastAsia="zh-CN"/>
        </w:rPr>
        <w:t>f</w:t>
      </w:r>
      <w:r w:rsidRPr="00836487">
        <w:rPr>
          <w:rFonts w:eastAsia="Batang" w:cstheme="minorBidi"/>
          <w:vertAlign w:val="subscript"/>
          <w:lang w:eastAsia="zh-CN"/>
        </w:rPr>
        <w:t>3</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6</w:t>
      </w:r>
      <w:r>
        <w:rPr>
          <w:rFonts w:eastAsia="Batang" w:cstheme="minorBidi"/>
          <w:lang w:eastAsia="zh-CN"/>
        </w:rPr>
        <w:t xml:space="preserve">.  The active BWP is configured to occupy frequencies </w:t>
      </w:r>
      <w:r w:rsidRPr="005A5B45">
        <w:rPr>
          <w:rFonts w:eastAsia="Batang" w:cstheme="minorBidi"/>
          <w:i/>
          <w:iCs/>
          <w:lang w:eastAsia="zh-CN"/>
        </w:rPr>
        <w:t>f</w:t>
      </w:r>
      <w:r w:rsidRPr="005A5B45">
        <w:rPr>
          <w:rFonts w:eastAsia="Batang" w:cstheme="minorBidi"/>
          <w:vertAlign w:val="subscript"/>
          <w:lang w:eastAsia="zh-CN"/>
        </w:rPr>
        <w:t>2</w:t>
      </w:r>
      <w:r>
        <w:rPr>
          <w:rFonts w:eastAsia="Batang" w:cstheme="minorBidi"/>
          <w:lang w:eastAsia="zh-CN"/>
        </w:rPr>
        <w:t xml:space="preserve"> to </w:t>
      </w:r>
      <w:r w:rsidRPr="005A5B45">
        <w:rPr>
          <w:rFonts w:eastAsia="Batang" w:cstheme="minorBidi"/>
          <w:i/>
          <w:iCs/>
          <w:lang w:eastAsia="zh-CN"/>
        </w:rPr>
        <w:t>f</w:t>
      </w:r>
      <w:r w:rsidRPr="005A5B45">
        <w:rPr>
          <w:rFonts w:eastAsia="Batang" w:cstheme="minorBidi"/>
          <w:vertAlign w:val="subscript"/>
          <w:lang w:eastAsia="zh-CN"/>
        </w:rPr>
        <w:t>5</w:t>
      </w:r>
      <w:r>
        <w:rPr>
          <w:rFonts w:eastAsia="Batang" w:cstheme="minorBidi"/>
          <w:lang w:eastAsia="zh-CN"/>
        </w:rPr>
        <w:t xml:space="preserve">, which in Option 1, the active BWP intersects the cell specific UL Subband#1 between </w:t>
      </w:r>
      <w:r w:rsidRPr="00674545">
        <w:rPr>
          <w:rFonts w:eastAsia="Batang" w:cstheme="minorBidi"/>
          <w:i/>
          <w:iCs/>
          <w:lang w:eastAsia="zh-CN"/>
        </w:rPr>
        <w:t>f</w:t>
      </w:r>
      <w:r w:rsidRPr="00674545">
        <w:rPr>
          <w:rFonts w:eastAsia="Batang" w:cstheme="minorBidi"/>
          <w:vertAlign w:val="subscript"/>
          <w:lang w:eastAsia="zh-CN"/>
        </w:rPr>
        <w:t>2</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thereby forming an UL Subband#2 with UL </w:t>
      </w:r>
      <w:r w:rsidR="00176191">
        <w:rPr>
          <w:rFonts w:eastAsia="Batang" w:cstheme="minorBidi"/>
          <w:lang w:eastAsia="zh-CN"/>
        </w:rPr>
        <w:t>useable</w:t>
      </w:r>
      <w:r>
        <w:rPr>
          <w:rFonts w:eastAsia="Batang" w:cstheme="minorBidi"/>
          <w:lang w:eastAsia="zh-CN"/>
        </w:rPr>
        <w:t xml:space="preserve"> PRBs from </w:t>
      </w:r>
      <w:r w:rsidRPr="00674545">
        <w:rPr>
          <w:rFonts w:eastAsia="Batang" w:cstheme="minorBidi"/>
          <w:i/>
          <w:iCs/>
          <w:lang w:eastAsia="zh-CN"/>
        </w:rPr>
        <w:t>f</w:t>
      </w:r>
      <w:r w:rsidRPr="00674545">
        <w:rPr>
          <w:rFonts w:eastAsia="Batang" w:cstheme="minorBidi"/>
          <w:vertAlign w:val="subscript"/>
          <w:lang w:eastAsia="zh-CN"/>
        </w:rPr>
        <w:t>2</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Similarly, the active BWP intersects the cell specific DL Subband#2 between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5</w:t>
      </w:r>
      <w:r>
        <w:rPr>
          <w:rFonts w:eastAsia="Batang" w:cstheme="minorBidi"/>
          <w:lang w:eastAsia="zh-CN"/>
        </w:rPr>
        <w:t>, thereby forming a DL S</w:t>
      </w:r>
      <w:r w:rsidR="00A96F11">
        <w:rPr>
          <w:rFonts w:eastAsia="Batang" w:cstheme="minorBidi"/>
          <w:lang w:eastAsia="zh-CN"/>
        </w:rPr>
        <w:t>u</w:t>
      </w:r>
      <w:r>
        <w:rPr>
          <w:rFonts w:eastAsia="Batang" w:cstheme="minorBidi"/>
          <w:lang w:eastAsia="zh-CN"/>
        </w:rPr>
        <w:t xml:space="preserve">bband#3 with DL </w:t>
      </w:r>
      <w:r w:rsidR="00F042E4">
        <w:rPr>
          <w:rFonts w:eastAsia="Batang" w:cstheme="minorBidi"/>
          <w:lang w:eastAsia="zh-CN"/>
        </w:rPr>
        <w:t xml:space="preserve">useable </w:t>
      </w:r>
      <w:r>
        <w:rPr>
          <w:rFonts w:eastAsia="Batang" w:cstheme="minorBidi"/>
          <w:lang w:eastAsia="zh-CN"/>
        </w:rPr>
        <w:t xml:space="preserve">PRBs from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5</w:t>
      </w:r>
      <w:r>
        <w:rPr>
          <w:rFonts w:eastAsia="Batang" w:cstheme="minorBidi"/>
          <w:lang w:eastAsia="zh-CN"/>
        </w:rPr>
        <w:t>.</w:t>
      </w:r>
    </w:p>
    <w:p w14:paraId="5E6C7219" w14:textId="77777777" w:rsidR="008F7652" w:rsidRDefault="008F7652" w:rsidP="008F7652">
      <w:pPr>
        <w:spacing w:after="0"/>
        <w:rPr>
          <w:rFonts w:eastAsia="Batang" w:cstheme="minorBidi"/>
          <w:lang w:eastAsia="zh-CN"/>
        </w:rPr>
      </w:pPr>
    </w:p>
    <w:p w14:paraId="016218CE" w14:textId="09B2145B" w:rsidR="008F7652" w:rsidRDefault="008F7652" w:rsidP="008F7652">
      <w:pPr>
        <w:spacing w:after="0"/>
        <w:rPr>
          <w:rFonts w:eastAsia="Batang" w:cstheme="minorBidi"/>
          <w:lang w:eastAsia="zh-CN"/>
        </w:rPr>
      </w:pPr>
      <w:r>
        <w:rPr>
          <w:rFonts w:eastAsia="Batang" w:cstheme="minorBidi"/>
          <w:lang w:eastAsia="zh-CN"/>
        </w:rPr>
        <w:t xml:space="preserve">In Option 2, the SBFD </w:t>
      </w:r>
      <w:proofErr w:type="spellStart"/>
      <w:r>
        <w:rPr>
          <w:rFonts w:eastAsia="Batang" w:cstheme="minorBidi"/>
          <w:lang w:eastAsia="zh-CN"/>
        </w:rPr>
        <w:t>subbands</w:t>
      </w:r>
      <w:proofErr w:type="spellEnd"/>
      <w:r>
        <w:rPr>
          <w:rFonts w:eastAsia="Batang" w:cstheme="minorBidi"/>
          <w:lang w:eastAsia="zh-CN"/>
        </w:rPr>
        <w:t xml:space="preserve"> frequency locations are independently configured.  For example, </w:t>
      </w:r>
      <w:r w:rsidR="001E5BFF">
        <w:rPr>
          <w:rFonts w:eastAsia="Batang" w:cstheme="minorBidi"/>
          <w:lang w:eastAsia="zh-CN"/>
        </w:rPr>
        <w:t xml:space="preserve">in </w:t>
      </w:r>
      <w:r w:rsidR="001E5BFF">
        <w:rPr>
          <w:rFonts w:eastAsia="Batang" w:cstheme="minorBidi"/>
          <w:lang w:eastAsia="zh-CN"/>
        </w:rPr>
        <w:fldChar w:fldCharType="begin"/>
      </w:r>
      <w:r w:rsidR="001E5BFF">
        <w:rPr>
          <w:rFonts w:eastAsia="Batang" w:cstheme="minorBidi"/>
          <w:lang w:eastAsia="zh-CN"/>
        </w:rPr>
        <w:instrText xml:space="preserve"> REF _Ref163033527 \h </w:instrText>
      </w:r>
      <w:r w:rsidR="001E5BFF">
        <w:rPr>
          <w:rFonts w:eastAsia="Batang" w:cstheme="minorBidi"/>
          <w:lang w:eastAsia="zh-CN"/>
        </w:rPr>
      </w:r>
      <w:r w:rsidR="001E5BFF">
        <w:rPr>
          <w:rFonts w:eastAsia="Batang" w:cstheme="minorBidi"/>
          <w:lang w:eastAsia="zh-CN"/>
        </w:rPr>
        <w:fldChar w:fldCharType="separate"/>
      </w:r>
      <w:r w:rsidR="001E5BFF">
        <w:rPr>
          <w:rFonts w:eastAsia="Batang" w:cstheme="minorBidi"/>
          <w:b/>
          <w:bCs/>
          <w:lang w:eastAsia="zh-CN"/>
        </w:rPr>
        <w:fldChar w:fldCharType="begin"/>
      </w:r>
      <w:r w:rsidR="001E5BFF">
        <w:rPr>
          <w:rFonts w:eastAsia="Batang" w:cstheme="minorBidi"/>
          <w:b/>
          <w:bCs/>
          <w:lang w:eastAsia="zh-CN"/>
        </w:rPr>
        <w:instrText xml:space="preserve"> REF _Ref173517591 \h </w:instrText>
      </w:r>
      <w:r w:rsidR="001E5BFF">
        <w:rPr>
          <w:rFonts w:eastAsia="Batang" w:cstheme="minorBidi"/>
          <w:b/>
          <w:bCs/>
          <w:lang w:eastAsia="zh-CN"/>
        </w:rPr>
      </w:r>
      <w:r w:rsidR="001E5BFF">
        <w:rPr>
          <w:rFonts w:eastAsia="Batang" w:cstheme="minorBidi"/>
          <w:b/>
          <w:bCs/>
          <w:lang w:eastAsia="zh-CN"/>
        </w:rPr>
        <w:fldChar w:fldCharType="separate"/>
      </w:r>
      <w:r w:rsidR="001E5BFF">
        <w:t xml:space="preserve">Figure </w:t>
      </w:r>
      <w:r w:rsidR="001E5BFF">
        <w:rPr>
          <w:noProof/>
        </w:rPr>
        <w:t>1</w:t>
      </w:r>
      <w:r w:rsidR="001E5BFF">
        <w:rPr>
          <w:rFonts w:eastAsia="Batang" w:cstheme="minorBidi"/>
          <w:b/>
          <w:bCs/>
          <w:lang w:eastAsia="zh-CN"/>
        </w:rPr>
        <w:fldChar w:fldCharType="end"/>
      </w:r>
      <w:r w:rsidR="001E5BFF">
        <w:rPr>
          <w:rFonts w:eastAsia="Batang" w:cstheme="minorBidi"/>
          <w:lang w:eastAsia="zh-CN"/>
        </w:rPr>
        <w:fldChar w:fldCharType="end"/>
      </w:r>
      <w:r>
        <w:rPr>
          <w:rFonts w:eastAsia="Batang" w:cstheme="minorBidi"/>
          <w:lang w:eastAsia="zh-CN"/>
        </w:rPr>
        <w:t xml:space="preserve">, the active BWP in Option 2, also ranges from </w:t>
      </w:r>
      <w:r w:rsidRPr="000C5BC4">
        <w:rPr>
          <w:rFonts w:eastAsia="Batang" w:cstheme="minorBidi"/>
          <w:i/>
          <w:iCs/>
          <w:lang w:eastAsia="zh-CN"/>
        </w:rPr>
        <w:t>f</w:t>
      </w:r>
      <w:r w:rsidRPr="000C5BC4">
        <w:rPr>
          <w:rFonts w:eastAsia="Batang" w:cstheme="minorBidi"/>
          <w:vertAlign w:val="subscript"/>
          <w:lang w:eastAsia="zh-CN"/>
        </w:rPr>
        <w:t>2</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5</w:t>
      </w:r>
      <w:r>
        <w:rPr>
          <w:rFonts w:eastAsia="Batang" w:cstheme="minorBidi"/>
          <w:lang w:eastAsia="zh-CN"/>
        </w:rPr>
        <w:t xml:space="preserve"> but it consists of DL Subband#4 with DL </w:t>
      </w:r>
      <w:r w:rsidR="00176191">
        <w:rPr>
          <w:rFonts w:eastAsia="Batang" w:cstheme="minorBidi"/>
          <w:lang w:eastAsia="zh-CN"/>
        </w:rPr>
        <w:t>useable</w:t>
      </w:r>
      <w:r>
        <w:rPr>
          <w:rFonts w:eastAsia="Batang" w:cstheme="minorBidi"/>
          <w:lang w:eastAsia="zh-CN"/>
        </w:rPr>
        <w:t xml:space="preserve"> PRBs from </w:t>
      </w:r>
      <w:r w:rsidRPr="000C5BC4">
        <w:rPr>
          <w:rFonts w:eastAsia="Batang" w:cstheme="minorBidi"/>
          <w:i/>
          <w:iCs/>
          <w:lang w:eastAsia="zh-CN"/>
        </w:rPr>
        <w:t>f</w:t>
      </w:r>
      <w:r w:rsidRPr="000C5BC4">
        <w:rPr>
          <w:rFonts w:eastAsia="Batang" w:cstheme="minorBidi"/>
          <w:vertAlign w:val="subscript"/>
          <w:lang w:eastAsia="zh-CN"/>
        </w:rPr>
        <w:t>2</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4</w:t>
      </w:r>
      <w:r>
        <w:rPr>
          <w:rFonts w:eastAsia="Batang" w:cstheme="minorBidi"/>
          <w:lang w:eastAsia="zh-CN"/>
        </w:rPr>
        <w:t xml:space="preserve">, and UL Subband#3 with UL </w:t>
      </w:r>
      <w:r w:rsidR="00A41920">
        <w:rPr>
          <w:rFonts w:eastAsia="Batang" w:cstheme="minorBidi"/>
          <w:lang w:eastAsia="zh-CN"/>
        </w:rPr>
        <w:t xml:space="preserve">useable </w:t>
      </w:r>
      <w:r>
        <w:rPr>
          <w:rFonts w:eastAsia="Batang" w:cstheme="minorBidi"/>
          <w:lang w:eastAsia="zh-CN"/>
        </w:rPr>
        <w:t xml:space="preserve">PRBs from </w:t>
      </w:r>
      <w:r w:rsidRPr="000C5BC4">
        <w:rPr>
          <w:rFonts w:eastAsia="Batang" w:cstheme="minorBidi"/>
          <w:i/>
          <w:iCs/>
          <w:lang w:eastAsia="zh-CN"/>
        </w:rPr>
        <w:t>f</w:t>
      </w:r>
      <w:r w:rsidRPr="000C5BC4">
        <w:rPr>
          <w:rFonts w:eastAsia="Batang" w:cstheme="minorBidi"/>
          <w:vertAlign w:val="subscript"/>
          <w:lang w:eastAsia="zh-CN"/>
        </w:rPr>
        <w:t>4</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5</w:t>
      </w:r>
      <w:r>
        <w:rPr>
          <w:rFonts w:eastAsia="Batang" w:cstheme="minorBidi"/>
          <w:lang w:eastAsia="zh-CN"/>
        </w:rPr>
        <w:t xml:space="preserve">.  Since, it is a working assumption that the SBFD </w:t>
      </w:r>
      <w:proofErr w:type="spellStart"/>
      <w:r>
        <w:rPr>
          <w:rFonts w:eastAsia="Batang" w:cstheme="minorBidi"/>
          <w:lang w:eastAsia="zh-CN"/>
        </w:rPr>
        <w:t>subbands</w:t>
      </w:r>
      <w:proofErr w:type="spellEnd"/>
      <w:r>
        <w:rPr>
          <w:rFonts w:eastAsia="Batang" w:cstheme="minorBidi"/>
          <w:lang w:eastAsia="zh-CN"/>
        </w:rPr>
        <w:t xml:space="preserve"> frequency locations are cell specifically configured, the </w:t>
      </w:r>
      <w:proofErr w:type="spellStart"/>
      <w:r>
        <w:rPr>
          <w:rFonts w:eastAsia="Batang" w:cstheme="minorBidi"/>
          <w:lang w:eastAsia="zh-CN"/>
        </w:rPr>
        <w:t>subbands</w:t>
      </w:r>
      <w:proofErr w:type="spellEnd"/>
      <w:r>
        <w:rPr>
          <w:rFonts w:eastAsia="Batang" w:cstheme="minorBidi"/>
          <w:lang w:eastAsia="zh-CN"/>
        </w:rPr>
        <w:t xml:space="preserve"> frequency locations of the active BWP in Option 2 is configured in a UE dedicated and may be configured such that they are not aligned.  </w:t>
      </w:r>
      <w:r>
        <w:rPr>
          <w:rFonts w:eastAsia="Batang" w:cstheme="minorBidi"/>
          <w:lang w:eastAsia="zh-CN"/>
        </w:rPr>
        <w:lastRenderedPageBreak/>
        <w:t xml:space="preserve">That is, in the example in </w:t>
      </w:r>
      <w:r w:rsidR="001E5BFF">
        <w:rPr>
          <w:rFonts w:eastAsia="Batang" w:cstheme="minorBidi"/>
          <w:lang w:eastAsia="zh-CN"/>
        </w:rPr>
        <w:fldChar w:fldCharType="begin"/>
      </w:r>
      <w:r w:rsidR="001E5BFF">
        <w:rPr>
          <w:rFonts w:eastAsia="Batang" w:cstheme="minorBidi"/>
          <w:lang w:eastAsia="zh-CN"/>
        </w:rPr>
        <w:instrText xml:space="preserve"> REF _Ref163033527 \h </w:instrText>
      </w:r>
      <w:r w:rsidR="001E5BFF">
        <w:rPr>
          <w:rFonts w:eastAsia="Batang" w:cstheme="minorBidi"/>
          <w:lang w:eastAsia="zh-CN"/>
        </w:rPr>
      </w:r>
      <w:r w:rsidR="001E5BFF">
        <w:rPr>
          <w:rFonts w:eastAsia="Batang" w:cstheme="minorBidi"/>
          <w:lang w:eastAsia="zh-CN"/>
        </w:rPr>
        <w:fldChar w:fldCharType="separate"/>
      </w:r>
      <w:r w:rsidR="001E5BFF">
        <w:rPr>
          <w:rFonts w:eastAsia="Batang" w:cstheme="minorBidi"/>
          <w:b/>
          <w:bCs/>
          <w:lang w:eastAsia="zh-CN"/>
        </w:rPr>
        <w:fldChar w:fldCharType="begin"/>
      </w:r>
      <w:r w:rsidR="001E5BFF">
        <w:rPr>
          <w:rFonts w:eastAsia="Batang" w:cstheme="minorBidi"/>
          <w:b/>
          <w:bCs/>
          <w:lang w:eastAsia="zh-CN"/>
        </w:rPr>
        <w:instrText xml:space="preserve"> REF _Ref173517591 \h </w:instrText>
      </w:r>
      <w:r w:rsidR="001E5BFF">
        <w:rPr>
          <w:rFonts w:eastAsia="Batang" w:cstheme="minorBidi"/>
          <w:b/>
          <w:bCs/>
          <w:lang w:eastAsia="zh-CN"/>
        </w:rPr>
      </w:r>
      <w:r w:rsidR="001E5BFF">
        <w:rPr>
          <w:rFonts w:eastAsia="Batang" w:cstheme="minorBidi"/>
          <w:b/>
          <w:bCs/>
          <w:lang w:eastAsia="zh-CN"/>
        </w:rPr>
        <w:fldChar w:fldCharType="separate"/>
      </w:r>
      <w:r w:rsidR="001E5BFF">
        <w:t xml:space="preserve">Figure </w:t>
      </w:r>
      <w:r w:rsidR="001E5BFF">
        <w:rPr>
          <w:noProof/>
        </w:rPr>
        <w:t>1</w:t>
      </w:r>
      <w:r w:rsidR="001E5BFF">
        <w:rPr>
          <w:rFonts w:eastAsia="Batang" w:cstheme="minorBidi"/>
          <w:b/>
          <w:bCs/>
          <w:lang w:eastAsia="zh-CN"/>
        </w:rPr>
        <w:fldChar w:fldCharType="end"/>
      </w:r>
      <w:r w:rsidR="001E5BFF">
        <w:rPr>
          <w:rFonts w:eastAsia="Batang" w:cstheme="minorBidi"/>
          <w:lang w:eastAsia="zh-CN"/>
        </w:rPr>
        <w:fldChar w:fldCharType="end"/>
      </w:r>
      <w:r>
        <w:rPr>
          <w:rFonts w:eastAsia="Batang" w:cstheme="minorBidi"/>
          <w:lang w:eastAsia="zh-CN"/>
        </w:rPr>
        <w:t xml:space="preserve">, the DL </w:t>
      </w:r>
      <w:r w:rsidR="00176191">
        <w:rPr>
          <w:rFonts w:eastAsia="Batang" w:cstheme="minorBidi"/>
          <w:lang w:eastAsia="zh-CN"/>
        </w:rPr>
        <w:t>useable</w:t>
      </w:r>
      <w:r>
        <w:rPr>
          <w:rFonts w:eastAsia="Batang" w:cstheme="minorBidi"/>
          <w:lang w:eastAsia="zh-CN"/>
        </w:rPr>
        <w:t xml:space="preserve"> PRBs from </w:t>
      </w:r>
      <w:r w:rsidRPr="00533570">
        <w:rPr>
          <w:rFonts w:eastAsia="Batang" w:cstheme="minorBidi"/>
          <w:i/>
          <w:iCs/>
          <w:lang w:eastAsia="zh-CN"/>
        </w:rPr>
        <w:t>f</w:t>
      </w:r>
      <w:r w:rsidRPr="00533570">
        <w:rPr>
          <w:rFonts w:eastAsia="Batang" w:cstheme="minorBidi"/>
          <w:vertAlign w:val="subscript"/>
          <w:lang w:eastAsia="zh-CN"/>
        </w:rPr>
        <w:t>2</w:t>
      </w:r>
      <w:r>
        <w:rPr>
          <w:rFonts w:eastAsia="Batang" w:cstheme="minorBidi"/>
          <w:lang w:eastAsia="zh-CN"/>
        </w:rPr>
        <w:t xml:space="preserve"> to </w:t>
      </w:r>
      <w:r w:rsidRPr="00533570">
        <w:rPr>
          <w:rFonts w:eastAsia="Batang" w:cstheme="minorBidi"/>
          <w:i/>
          <w:iCs/>
          <w:lang w:eastAsia="zh-CN"/>
        </w:rPr>
        <w:t>f</w:t>
      </w:r>
      <w:r>
        <w:rPr>
          <w:rFonts w:eastAsia="Batang" w:cstheme="minorBidi"/>
          <w:vertAlign w:val="subscript"/>
          <w:lang w:eastAsia="zh-CN"/>
        </w:rPr>
        <w:t>3</w:t>
      </w:r>
      <w:r>
        <w:rPr>
          <w:rFonts w:eastAsia="Batang" w:cstheme="minorBidi"/>
          <w:lang w:eastAsia="zh-CN"/>
        </w:rPr>
        <w:t xml:space="preserve"> in DL Subband#4 have opposite link direction to the UL PRBs from </w:t>
      </w:r>
      <w:r w:rsidRPr="00533570">
        <w:rPr>
          <w:rFonts w:eastAsia="Batang" w:cstheme="minorBidi"/>
          <w:i/>
          <w:iCs/>
          <w:lang w:eastAsia="zh-CN"/>
        </w:rPr>
        <w:t>f</w:t>
      </w:r>
      <w:r w:rsidRPr="00533570">
        <w:rPr>
          <w:rFonts w:eastAsia="Batang" w:cstheme="minorBidi"/>
          <w:vertAlign w:val="subscript"/>
          <w:lang w:eastAsia="zh-CN"/>
        </w:rPr>
        <w:t>2</w:t>
      </w:r>
      <w:r>
        <w:rPr>
          <w:rFonts w:eastAsia="Batang" w:cstheme="minorBidi"/>
          <w:lang w:eastAsia="zh-CN"/>
        </w:rPr>
        <w:t xml:space="preserve"> to </w:t>
      </w:r>
      <w:r w:rsidRPr="00533570">
        <w:rPr>
          <w:rFonts w:eastAsia="Batang" w:cstheme="minorBidi"/>
          <w:i/>
          <w:iCs/>
          <w:lang w:eastAsia="zh-CN"/>
        </w:rPr>
        <w:t>f</w:t>
      </w:r>
      <w:r w:rsidRPr="00533570">
        <w:rPr>
          <w:rFonts w:eastAsia="Batang" w:cstheme="minorBidi"/>
          <w:vertAlign w:val="subscript"/>
          <w:lang w:eastAsia="zh-CN"/>
        </w:rPr>
        <w:t>3</w:t>
      </w:r>
      <w:r>
        <w:rPr>
          <w:rFonts w:eastAsia="Batang" w:cstheme="minorBidi"/>
          <w:lang w:eastAsia="zh-CN"/>
        </w:rPr>
        <w:t xml:space="preserve"> in the cell specific configuration.  Similarly, UL </w:t>
      </w:r>
      <w:r w:rsidR="00176191">
        <w:rPr>
          <w:rFonts w:eastAsia="Batang" w:cstheme="minorBidi"/>
          <w:lang w:eastAsia="zh-CN"/>
        </w:rPr>
        <w:t>useable</w:t>
      </w:r>
      <w:r>
        <w:rPr>
          <w:rFonts w:eastAsia="Batang" w:cstheme="minorBidi"/>
          <w:lang w:eastAsia="zh-CN"/>
        </w:rPr>
        <w:t xml:space="preserve"> PRBs from </w:t>
      </w:r>
      <w:r w:rsidRPr="00EC6840">
        <w:rPr>
          <w:rFonts w:eastAsia="Batang" w:cstheme="minorBidi"/>
          <w:i/>
          <w:iCs/>
          <w:lang w:eastAsia="zh-CN"/>
        </w:rPr>
        <w:t>f</w:t>
      </w:r>
      <w:r w:rsidRPr="00EC6840">
        <w:rPr>
          <w:rFonts w:eastAsia="Batang" w:cstheme="minorBidi"/>
          <w:vertAlign w:val="subscript"/>
          <w:lang w:eastAsia="zh-CN"/>
        </w:rPr>
        <w:t>4</w:t>
      </w:r>
      <w:r>
        <w:rPr>
          <w:rFonts w:eastAsia="Batang" w:cstheme="minorBidi"/>
          <w:lang w:eastAsia="zh-CN"/>
        </w:rPr>
        <w:t xml:space="preserve"> to </w:t>
      </w:r>
      <w:r w:rsidRPr="00EC6840">
        <w:rPr>
          <w:rFonts w:eastAsia="Batang" w:cstheme="minorBidi"/>
          <w:i/>
          <w:iCs/>
          <w:lang w:eastAsia="zh-CN"/>
        </w:rPr>
        <w:t>f</w:t>
      </w:r>
      <w:r w:rsidRPr="00EC6840">
        <w:rPr>
          <w:rFonts w:eastAsia="Batang" w:cstheme="minorBidi"/>
          <w:vertAlign w:val="subscript"/>
          <w:lang w:eastAsia="zh-CN"/>
        </w:rPr>
        <w:t>5</w:t>
      </w:r>
      <w:r>
        <w:rPr>
          <w:rFonts w:eastAsia="Batang" w:cstheme="minorBidi"/>
          <w:lang w:eastAsia="zh-CN"/>
        </w:rPr>
        <w:t xml:space="preserve"> of UL Subband#3 have opposite link directions to the DL PRBs in </w:t>
      </w:r>
      <w:r w:rsidRPr="00EC6840">
        <w:rPr>
          <w:rFonts w:eastAsia="Batang" w:cstheme="minorBidi"/>
          <w:i/>
          <w:iCs/>
          <w:lang w:eastAsia="zh-CN"/>
        </w:rPr>
        <w:t>f</w:t>
      </w:r>
      <w:r w:rsidRPr="00EC6840">
        <w:rPr>
          <w:rFonts w:eastAsia="Batang" w:cstheme="minorBidi"/>
          <w:vertAlign w:val="subscript"/>
          <w:lang w:eastAsia="zh-CN"/>
        </w:rPr>
        <w:t>4</w:t>
      </w:r>
      <w:r>
        <w:rPr>
          <w:rFonts w:eastAsia="Batang" w:cstheme="minorBidi"/>
          <w:lang w:eastAsia="zh-CN"/>
        </w:rPr>
        <w:t xml:space="preserve"> to </w:t>
      </w:r>
      <w:r w:rsidRPr="00EC6840">
        <w:rPr>
          <w:rFonts w:eastAsia="Batang" w:cstheme="minorBidi"/>
          <w:i/>
          <w:iCs/>
          <w:lang w:eastAsia="zh-CN"/>
        </w:rPr>
        <w:t>f</w:t>
      </w:r>
      <w:r w:rsidRPr="00EC6840">
        <w:rPr>
          <w:rFonts w:eastAsia="Batang" w:cstheme="minorBidi"/>
          <w:vertAlign w:val="subscript"/>
          <w:lang w:eastAsia="zh-CN"/>
        </w:rPr>
        <w:t>5</w:t>
      </w:r>
      <w:r>
        <w:rPr>
          <w:rFonts w:eastAsia="Batang" w:cstheme="minorBidi"/>
          <w:lang w:eastAsia="zh-CN"/>
        </w:rPr>
        <w:t xml:space="preserve"> of the cell specific configuration.  This may cause intra </w:t>
      </w:r>
      <w:proofErr w:type="spellStart"/>
      <w:r>
        <w:rPr>
          <w:rFonts w:eastAsia="Batang" w:cstheme="minorBidi"/>
          <w:lang w:eastAsia="zh-CN"/>
        </w:rPr>
        <w:t>subband</w:t>
      </w:r>
      <w:proofErr w:type="spellEnd"/>
      <w:r>
        <w:rPr>
          <w:rFonts w:eastAsia="Batang" w:cstheme="minorBidi"/>
          <w:lang w:eastAsia="zh-CN"/>
        </w:rPr>
        <w:t xml:space="preserve"> CLI if the cell specific </w:t>
      </w:r>
      <w:proofErr w:type="spellStart"/>
      <w:r>
        <w:rPr>
          <w:rFonts w:eastAsia="Batang" w:cstheme="minorBidi"/>
          <w:lang w:eastAsia="zh-CN"/>
        </w:rPr>
        <w:t>subbands</w:t>
      </w:r>
      <w:proofErr w:type="spellEnd"/>
      <w:r>
        <w:rPr>
          <w:rFonts w:eastAsia="Batang" w:cstheme="minorBidi"/>
          <w:lang w:eastAsia="zh-CN"/>
        </w:rPr>
        <w:t xml:space="preserve"> are used by another UE.  On the other hand, Option 2 provides full flexibility for the </w:t>
      </w:r>
      <w:proofErr w:type="spellStart"/>
      <w:r>
        <w:rPr>
          <w:rFonts w:eastAsia="Batang" w:cstheme="minorBidi"/>
          <w:lang w:eastAsia="zh-CN"/>
        </w:rPr>
        <w:t>gNB</w:t>
      </w:r>
      <w:proofErr w:type="spellEnd"/>
      <w:r>
        <w:rPr>
          <w:rFonts w:eastAsia="Batang" w:cstheme="minorBidi"/>
          <w:lang w:eastAsia="zh-CN"/>
        </w:rPr>
        <w:t xml:space="preserve"> to manage the </w:t>
      </w:r>
      <w:proofErr w:type="spellStart"/>
      <w:r>
        <w:rPr>
          <w:rFonts w:eastAsia="Batang" w:cstheme="minorBidi"/>
          <w:lang w:eastAsia="zh-CN"/>
        </w:rPr>
        <w:t>subbands</w:t>
      </w:r>
      <w:proofErr w:type="spellEnd"/>
      <w:r>
        <w:rPr>
          <w:rFonts w:eastAsia="Batang" w:cstheme="minorBidi"/>
          <w:lang w:eastAsia="zh-CN"/>
        </w:rPr>
        <w:t xml:space="preserve"> of individual UEs.</w:t>
      </w:r>
    </w:p>
    <w:p w14:paraId="2B5E43A5" w14:textId="77777777" w:rsidR="008F7652" w:rsidRDefault="008F7652" w:rsidP="008F7652">
      <w:pPr>
        <w:spacing w:after="0"/>
        <w:rPr>
          <w:rFonts w:eastAsia="Batang" w:cstheme="minorBidi"/>
          <w:lang w:eastAsia="zh-CN"/>
        </w:rPr>
      </w:pPr>
    </w:p>
    <w:p w14:paraId="5A55DC3F" w14:textId="3901CADD" w:rsidR="008F7652" w:rsidRDefault="009403A3" w:rsidP="008F7652">
      <w:pPr>
        <w:keepNext/>
        <w:spacing w:after="0"/>
        <w:jc w:val="center"/>
      </w:pPr>
      <w:r w:rsidRPr="009403A3">
        <w:rPr>
          <w:noProof/>
        </w:rPr>
        <w:drawing>
          <wp:inline distT="0" distB="0" distL="0" distR="0" wp14:anchorId="14D065BE" wp14:editId="19DBDB41">
            <wp:extent cx="5486400" cy="3238500"/>
            <wp:effectExtent l="0" t="0" r="0" b="0"/>
            <wp:docPr id="1338803216" name="Picture 133880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03216" name=""/>
                    <pic:cNvPicPr/>
                  </pic:nvPicPr>
                  <pic:blipFill>
                    <a:blip r:embed="rId11"/>
                    <a:stretch>
                      <a:fillRect/>
                    </a:stretch>
                  </pic:blipFill>
                  <pic:spPr>
                    <a:xfrm>
                      <a:off x="0" y="0"/>
                      <a:ext cx="5486400" cy="3238500"/>
                    </a:xfrm>
                    <a:prstGeom prst="rect">
                      <a:avLst/>
                    </a:prstGeom>
                  </pic:spPr>
                </pic:pic>
              </a:graphicData>
            </a:graphic>
          </wp:inline>
        </w:drawing>
      </w:r>
    </w:p>
    <w:p w14:paraId="2AEF30EC" w14:textId="0FC3AF25" w:rsidR="008F7652" w:rsidRDefault="008F7652" w:rsidP="008F7652">
      <w:pPr>
        <w:pStyle w:val="Caption"/>
        <w:jc w:val="center"/>
        <w:rPr>
          <w:rFonts w:eastAsia="Batang" w:cstheme="minorBidi"/>
          <w:lang w:eastAsia="zh-CN"/>
        </w:rPr>
      </w:pPr>
      <w:bookmarkStart w:id="2" w:name="_Ref173517591"/>
      <w:r>
        <w:t xml:space="preserve">Figure </w:t>
      </w:r>
      <w:r w:rsidR="009C03B6">
        <w:fldChar w:fldCharType="begin"/>
      </w:r>
      <w:r w:rsidR="009C03B6">
        <w:instrText xml:space="preserve"> SEQ Figure \* ARABIC </w:instrText>
      </w:r>
      <w:r w:rsidR="009C03B6">
        <w:fldChar w:fldCharType="separate"/>
      </w:r>
      <w:r w:rsidR="005D6C1A">
        <w:rPr>
          <w:noProof/>
        </w:rPr>
        <w:t>1</w:t>
      </w:r>
      <w:r w:rsidR="009C03B6">
        <w:rPr>
          <w:noProof/>
        </w:rPr>
        <w:fldChar w:fldCharType="end"/>
      </w:r>
      <w:bookmarkEnd w:id="2"/>
      <w:r>
        <w:t xml:space="preserve">: </w:t>
      </w:r>
      <w:r w:rsidR="00176191">
        <w:t>Useable</w:t>
      </w:r>
      <w:r>
        <w:t xml:space="preserve"> PRB</w:t>
      </w:r>
    </w:p>
    <w:p w14:paraId="3534894E" w14:textId="77777777" w:rsidR="008F7652" w:rsidRDefault="008F7652" w:rsidP="008F7652">
      <w:pPr>
        <w:spacing w:after="0"/>
        <w:rPr>
          <w:rFonts w:eastAsia="Batang" w:cstheme="minorBidi"/>
          <w:lang w:eastAsia="zh-CN"/>
        </w:rPr>
      </w:pPr>
    </w:p>
    <w:p w14:paraId="3B843853" w14:textId="38274015" w:rsidR="008F7652" w:rsidRDefault="001E664E" w:rsidP="008F7652">
      <w:pPr>
        <w:spacing w:after="0"/>
        <w:rPr>
          <w:rFonts w:eastAsia="Batang" w:cstheme="minorBidi"/>
          <w:lang w:eastAsia="zh-CN"/>
        </w:rPr>
      </w:pPr>
      <w:r>
        <w:rPr>
          <w:rFonts w:eastAsia="Batang" w:cstheme="minorBidi"/>
          <w:lang w:eastAsia="zh-CN"/>
        </w:rPr>
        <w:t>Currently</w:t>
      </w:r>
      <w:r w:rsidR="009403A3">
        <w:rPr>
          <w:rFonts w:eastAsia="Batang" w:cstheme="minorBidi"/>
          <w:lang w:eastAsia="zh-CN"/>
        </w:rPr>
        <w:t xml:space="preserve">, the BWPs are independently configured and the RAN2 specifications already have the mechanism to configure the frequency locations of individual BWP, that is, the configuration mechanism </w:t>
      </w:r>
      <w:r w:rsidR="00736F54">
        <w:rPr>
          <w:rFonts w:eastAsia="Batang" w:cstheme="minorBidi"/>
          <w:lang w:eastAsia="zh-CN"/>
        </w:rPr>
        <w:t xml:space="preserve">known as “Common Frequency Resource” </w:t>
      </w:r>
      <w:r w:rsidR="009403A3">
        <w:rPr>
          <w:rFonts w:eastAsia="Batang" w:cstheme="minorBidi"/>
          <w:lang w:eastAsia="zh-CN"/>
        </w:rPr>
        <w:t xml:space="preserve">used for MBS can be used as a basis for configuring </w:t>
      </w:r>
      <w:proofErr w:type="spellStart"/>
      <w:r w:rsidR="009403A3">
        <w:rPr>
          <w:rFonts w:eastAsia="Batang" w:cstheme="minorBidi"/>
          <w:lang w:eastAsia="zh-CN"/>
        </w:rPr>
        <w:t>subbands</w:t>
      </w:r>
      <w:proofErr w:type="spellEnd"/>
      <w:r w:rsidR="009403A3">
        <w:rPr>
          <w:rFonts w:eastAsia="Batang" w:cstheme="minorBidi"/>
          <w:lang w:eastAsia="zh-CN"/>
        </w:rPr>
        <w:t xml:space="preserve"> in BWP supporting SBFD</w:t>
      </w:r>
      <w:r w:rsidR="008F7652">
        <w:rPr>
          <w:rFonts w:eastAsia="Batang" w:cstheme="minorBidi"/>
          <w:lang w:eastAsia="zh-CN"/>
        </w:rPr>
        <w:t>.</w:t>
      </w:r>
      <w:r w:rsidR="009403A3">
        <w:rPr>
          <w:rFonts w:eastAsia="Batang" w:cstheme="minorBidi"/>
          <w:lang w:eastAsia="zh-CN"/>
        </w:rPr>
        <w:t xml:space="preserve">  Hence, </w:t>
      </w:r>
      <w:r w:rsidR="00F75B49">
        <w:rPr>
          <w:rFonts w:eastAsia="Batang" w:cstheme="minorBidi"/>
          <w:lang w:eastAsia="zh-CN"/>
        </w:rPr>
        <w:t xml:space="preserve">it the configuration of </w:t>
      </w:r>
      <w:proofErr w:type="spellStart"/>
      <w:r w:rsidR="00F75B49">
        <w:rPr>
          <w:rFonts w:eastAsia="Batang" w:cstheme="minorBidi"/>
          <w:lang w:eastAsia="zh-CN"/>
        </w:rPr>
        <w:t>subband</w:t>
      </w:r>
      <w:proofErr w:type="spellEnd"/>
      <w:r w:rsidR="00F75B49">
        <w:rPr>
          <w:rFonts w:eastAsia="Batang" w:cstheme="minorBidi"/>
          <w:lang w:eastAsia="zh-CN"/>
        </w:rPr>
        <w:t xml:space="preserve"> can reuse the “Common Frequency Resource” mechanism which would reduce the complexity in specifying the frequency resources of the </w:t>
      </w:r>
      <w:proofErr w:type="spellStart"/>
      <w:r w:rsidR="00F75B49">
        <w:rPr>
          <w:rFonts w:eastAsia="Batang" w:cstheme="minorBidi"/>
          <w:lang w:eastAsia="zh-CN"/>
        </w:rPr>
        <w:t>subband</w:t>
      </w:r>
      <w:proofErr w:type="spellEnd"/>
      <w:r w:rsidR="00F75B49">
        <w:rPr>
          <w:rFonts w:eastAsia="Batang" w:cstheme="minorBidi"/>
          <w:lang w:eastAsia="zh-CN"/>
        </w:rPr>
        <w:t xml:space="preserve"> configurations.</w:t>
      </w:r>
    </w:p>
    <w:p w14:paraId="5A718A76" w14:textId="77777777" w:rsidR="008F7652" w:rsidRDefault="008F7652" w:rsidP="008F7652">
      <w:pPr>
        <w:spacing w:after="0"/>
        <w:rPr>
          <w:rFonts w:eastAsia="Batang" w:cstheme="minorBidi"/>
          <w:lang w:eastAsia="zh-CN"/>
        </w:rPr>
      </w:pPr>
    </w:p>
    <w:p w14:paraId="50D9C78E" w14:textId="46F648E0" w:rsidR="008F7652" w:rsidRPr="00BD0B0C" w:rsidRDefault="008F7652" w:rsidP="008F7652">
      <w:pPr>
        <w:spacing w:after="0"/>
        <w:rPr>
          <w:rFonts w:eastAsia="Batang" w:cstheme="minorBidi"/>
          <w:b/>
          <w:bCs/>
          <w:lang w:eastAsia="zh-CN"/>
        </w:rPr>
      </w:pPr>
      <w:r w:rsidRPr="00BD0B0C">
        <w:rPr>
          <w:rFonts w:eastAsia="Batang" w:cstheme="minorBidi"/>
          <w:b/>
          <w:bCs/>
          <w:lang w:eastAsia="zh-CN"/>
        </w:rPr>
        <w:t xml:space="preserve">Observation </w:t>
      </w:r>
      <w:r w:rsidR="001E664E">
        <w:rPr>
          <w:rFonts w:eastAsia="Batang" w:cstheme="minorBidi"/>
          <w:b/>
          <w:bCs/>
          <w:lang w:eastAsia="zh-CN"/>
        </w:rPr>
        <w:t>1</w:t>
      </w:r>
      <w:r w:rsidRPr="00BD0B0C">
        <w:rPr>
          <w:rFonts w:eastAsia="Batang" w:cstheme="minorBidi"/>
          <w:b/>
          <w:bCs/>
          <w:lang w:eastAsia="zh-CN"/>
        </w:rPr>
        <w:t xml:space="preserve">: </w:t>
      </w:r>
      <w:r w:rsidR="009403A3">
        <w:rPr>
          <w:rFonts w:eastAsia="Batang" w:cstheme="minorBidi"/>
          <w:b/>
          <w:bCs/>
          <w:lang w:eastAsia="zh-CN"/>
        </w:rPr>
        <w:t>The</w:t>
      </w:r>
      <w:r w:rsidRPr="00BD0B0C">
        <w:rPr>
          <w:rFonts w:eastAsia="Batang" w:cstheme="minorBidi"/>
          <w:b/>
          <w:bCs/>
          <w:lang w:eastAsia="zh-CN"/>
        </w:rPr>
        <w:t xml:space="preserve"> explicit configuration of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us</w:t>
      </w:r>
      <w:r w:rsidR="00176191">
        <w:rPr>
          <w:rFonts w:eastAsia="Malgun Gothic" w:cs="Times"/>
          <w:b/>
          <w:bCs/>
          <w:lang w:eastAsia="zh-CN"/>
        </w:rPr>
        <w:t>e</w:t>
      </w:r>
      <w:r w:rsidRPr="00BD0B0C">
        <w:rPr>
          <w:rFonts w:eastAsia="Malgun Gothic" w:cs="Times"/>
          <w:b/>
          <w:bCs/>
          <w:lang w:eastAsia="zh-CN"/>
        </w:rPr>
        <w:t xml:space="preserve">able PRBs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w:t>
      </w:r>
      <w:r>
        <w:rPr>
          <w:rFonts w:eastAsia="Malgun Gothic" w:cs="Times"/>
          <w:b/>
          <w:bCs/>
          <w:lang w:eastAsia="zh-CN"/>
        </w:rPr>
        <w:t xml:space="preserve"> (Option 2)</w:t>
      </w:r>
      <w:r w:rsidRPr="00BD0B0C">
        <w:rPr>
          <w:rFonts w:eastAsia="Malgun Gothic" w:cs="Times"/>
          <w:b/>
          <w:bCs/>
          <w:lang w:eastAsia="zh-CN"/>
        </w:rPr>
        <w:t xml:space="preserve">, </w:t>
      </w:r>
      <w:r w:rsidR="009403A3">
        <w:rPr>
          <w:rFonts w:eastAsia="Malgun Gothic" w:cs="Times"/>
          <w:b/>
          <w:bCs/>
          <w:lang w:eastAsia="zh-CN"/>
        </w:rPr>
        <w:t xml:space="preserve">can reuse the </w:t>
      </w:r>
      <w:r w:rsidR="001E664E">
        <w:rPr>
          <w:rFonts w:eastAsia="Malgun Gothic" w:cs="Times"/>
          <w:b/>
          <w:bCs/>
          <w:lang w:eastAsia="zh-CN"/>
        </w:rPr>
        <w:t>existing RAN2 specification signalling mechanism for MBS</w:t>
      </w:r>
      <w:r w:rsidR="00244BCB">
        <w:rPr>
          <w:rFonts w:eastAsia="Malgun Gothic" w:cs="Times"/>
          <w:b/>
          <w:bCs/>
          <w:lang w:eastAsia="zh-CN"/>
        </w:rPr>
        <w:t xml:space="preserve"> </w:t>
      </w:r>
      <w:r w:rsidR="00244BCB" w:rsidRPr="00722689">
        <w:rPr>
          <w:rFonts w:eastAsia="Batang" w:cstheme="minorBidi"/>
          <w:b/>
          <w:bCs/>
          <w:lang w:eastAsia="zh-CN"/>
        </w:rPr>
        <w:t>Common Frequency Resource</w:t>
      </w:r>
      <w:r w:rsidRPr="00BD0B0C">
        <w:rPr>
          <w:rFonts w:eastAsia="Malgun Gothic" w:cs="Times"/>
          <w:b/>
          <w:bCs/>
          <w:lang w:eastAsia="zh-CN"/>
        </w:rPr>
        <w:t>.</w:t>
      </w:r>
    </w:p>
    <w:p w14:paraId="4DC961A3" w14:textId="77777777" w:rsidR="008F7652" w:rsidRPr="00BD0B0C" w:rsidRDefault="008F7652" w:rsidP="008F7652">
      <w:pPr>
        <w:spacing w:after="0"/>
        <w:rPr>
          <w:rFonts w:eastAsia="Batang" w:cstheme="minorBidi"/>
          <w:b/>
          <w:bCs/>
          <w:lang w:eastAsia="zh-CN"/>
        </w:rPr>
      </w:pPr>
    </w:p>
    <w:p w14:paraId="742B64A7" w14:textId="2824473B" w:rsidR="008F7652" w:rsidRPr="00430FAD" w:rsidRDefault="008F7652" w:rsidP="00430FAD">
      <w:pPr>
        <w:rPr>
          <w:rFonts w:eastAsia="Malgun Gothic" w:cs="Times"/>
          <w:b/>
          <w:bCs/>
          <w:lang w:eastAsia="zh-CN"/>
        </w:rPr>
      </w:pPr>
      <w:r w:rsidRPr="00BD0B0C">
        <w:rPr>
          <w:rFonts w:eastAsia="Batang" w:cstheme="minorBidi"/>
          <w:b/>
          <w:bCs/>
          <w:lang w:eastAsia="zh-CN"/>
        </w:rPr>
        <w:t xml:space="preserve">Proposal </w:t>
      </w:r>
      <w:r w:rsidR="001E664E">
        <w:rPr>
          <w:rFonts w:eastAsia="Batang" w:cstheme="minorBidi"/>
          <w:b/>
          <w:bCs/>
          <w:lang w:eastAsia="zh-CN"/>
        </w:rPr>
        <w:t>1</w:t>
      </w:r>
      <w:r w:rsidRPr="00BD0B0C">
        <w:rPr>
          <w:rFonts w:eastAsia="Batang" w:cstheme="minorBidi"/>
          <w:b/>
          <w:bCs/>
          <w:lang w:eastAsia="zh-CN"/>
        </w:rPr>
        <w:t xml:space="preserve">: </w:t>
      </w:r>
      <w:r w:rsidR="001E664E">
        <w:rPr>
          <w:rFonts w:eastAsia="Malgun Gothic" w:cs="Times"/>
          <w:b/>
          <w:bCs/>
          <w:lang w:eastAsia="zh-CN"/>
        </w:rPr>
        <w:t>The</w:t>
      </w:r>
      <w:r w:rsidRPr="00BD0B0C">
        <w:rPr>
          <w:rFonts w:eastAsia="Malgun Gothic" w:cs="Times"/>
          <w:b/>
          <w:bCs/>
          <w:lang w:eastAsia="zh-CN"/>
        </w:rPr>
        <w:t xml:space="preserve"> </w:t>
      </w:r>
      <w:r w:rsidR="001E664E" w:rsidRPr="001E664E">
        <w:rPr>
          <w:rFonts w:eastAsia="Malgun Gothic" w:cs="Times"/>
          <w:b/>
          <w:bCs/>
          <w:lang w:eastAsia="zh-CN"/>
        </w:rPr>
        <w:t>UL/DL us</w:t>
      </w:r>
      <w:r w:rsidR="00176191">
        <w:rPr>
          <w:rFonts w:eastAsia="Malgun Gothic" w:cs="Times"/>
          <w:b/>
          <w:bCs/>
          <w:lang w:eastAsia="zh-CN"/>
        </w:rPr>
        <w:t>e</w:t>
      </w:r>
      <w:r w:rsidR="001E664E" w:rsidRPr="001E664E">
        <w:rPr>
          <w:rFonts w:eastAsia="Malgun Gothic" w:cs="Times"/>
          <w:b/>
          <w:bCs/>
          <w:lang w:eastAsia="zh-CN"/>
        </w:rPr>
        <w:t>able PRBs are explicitly configured within active UL/DL BWP in SBFD symbols</w:t>
      </w:r>
      <w:r w:rsidR="001E664E">
        <w:rPr>
          <w:rFonts w:eastAsia="Malgun Gothic" w:cs="Times"/>
          <w:b/>
          <w:bCs/>
          <w:lang w:eastAsia="zh-CN"/>
        </w:rPr>
        <w:t xml:space="preserve"> (Option 2)</w:t>
      </w:r>
      <w:r w:rsidRPr="00BD0B0C">
        <w:rPr>
          <w:rFonts w:eastAsia="Malgun Gothic" w:cs="Times"/>
          <w:b/>
          <w:bCs/>
          <w:lang w:eastAsia="zh-CN"/>
        </w:rPr>
        <w:t>.</w:t>
      </w:r>
    </w:p>
    <w:p w14:paraId="76FEB7CF" w14:textId="77777777" w:rsidR="008F7652" w:rsidRDefault="008F7652" w:rsidP="002B1121">
      <w:pPr>
        <w:spacing w:after="0"/>
        <w:rPr>
          <w:rFonts w:eastAsia="Batang" w:cstheme="minorBidi"/>
          <w:lang w:eastAsia="zh-CN"/>
        </w:rPr>
      </w:pPr>
    </w:p>
    <w:p w14:paraId="1FDB7293" w14:textId="77777777" w:rsidR="00392711" w:rsidRDefault="00392711" w:rsidP="002B1121">
      <w:pPr>
        <w:spacing w:after="0"/>
        <w:rPr>
          <w:rFonts w:eastAsia="Batang" w:cstheme="minorBidi"/>
          <w:lang w:eastAsia="zh-CN"/>
        </w:rPr>
      </w:pPr>
    </w:p>
    <w:p w14:paraId="1EA9AEE4" w14:textId="2DCBDADA" w:rsidR="00FE2417" w:rsidRDefault="00392711" w:rsidP="00FE2417">
      <w:r>
        <w:t xml:space="preserve">For the indication of UL and DL </w:t>
      </w:r>
      <w:proofErr w:type="spellStart"/>
      <w:r>
        <w:t>subbands</w:t>
      </w:r>
      <w:proofErr w:type="spellEnd"/>
      <w:r>
        <w:t xml:space="preserve">, a working assumption was made to use the RIV.  This is a straightforward method with flexibility on the locations of each </w:t>
      </w:r>
      <w:proofErr w:type="spellStart"/>
      <w:r>
        <w:t>subband</w:t>
      </w:r>
      <w:proofErr w:type="spellEnd"/>
      <w:r>
        <w:t>, and hence the working assumption should be confirmed.</w:t>
      </w:r>
    </w:p>
    <w:p w14:paraId="56E58AFC" w14:textId="55DC8ED7" w:rsidR="00392711" w:rsidRPr="00392711" w:rsidRDefault="00392711" w:rsidP="00FE2417">
      <w:pPr>
        <w:rPr>
          <w:b/>
          <w:bCs/>
        </w:rPr>
      </w:pPr>
      <w:r w:rsidRPr="00392711">
        <w:rPr>
          <w:b/>
          <w:bCs/>
        </w:rPr>
        <w:t>Proposal 2: Confirm the following working assumption:</w:t>
      </w:r>
    </w:p>
    <w:p w14:paraId="670A37F5" w14:textId="1B87CCB9" w:rsidR="00392711" w:rsidRPr="00392711" w:rsidRDefault="00392711" w:rsidP="00392711">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UL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 </w:t>
      </w:r>
      <w:r w:rsidRPr="00392711">
        <w:rPr>
          <w:rFonts w:eastAsia="Malgun Gothic"/>
          <w:b/>
          <w:bCs/>
          <w:lang w:eastAsia="zh-CN"/>
        </w:rPr>
        <w:t xml:space="preserve">for each SCS configuration in </w:t>
      </w:r>
      <w:r w:rsidRPr="00392711">
        <w:rPr>
          <w:b/>
          <w:bCs/>
          <w:i/>
          <w:lang w:eastAsia="zh-CN"/>
        </w:rPr>
        <w:t>SCS-</w:t>
      </w:r>
      <w:proofErr w:type="spellStart"/>
      <w:r w:rsidRPr="00392711">
        <w:rPr>
          <w:b/>
          <w:bCs/>
          <w:i/>
          <w:lang w:eastAsia="zh-CN"/>
        </w:rPr>
        <w:t>SpecificCarrier</w:t>
      </w:r>
      <w:r w:rsidRPr="00392711">
        <w:rPr>
          <w:rFonts w:eastAsia="Malgun Gothic"/>
          <w:b/>
          <w:bCs/>
          <w:i/>
          <w:lang w:eastAsia="zh-CN"/>
        </w:rPr>
        <w:t>List</w:t>
      </w:r>
      <w:proofErr w:type="spellEnd"/>
      <w:r w:rsidRPr="00392711">
        <w:rPr>
          <w:rFonts w:eastAsia="Malgun Gothic"/>
          <w:b/>
          <w:bCs/>
          <w:i/>
          <w:lang w:eastAsia="zh-CN"/>
        </w:rPr>
        <w:t xml:space="preserve"> </w:t>
      </w:r>
      <w:r w:rsidRPr="00392711">
        <w:rPr>
          <w:rFonts w:eastAsia="Malgun Gothic"/>
          <w:b/>
          <w:bCs/>
          <w:iCs/>
          <w:lang w:eastAsia="zh-CN"/>
        </w:rPr>
        <w:t>for UL</w:t>
      </w:r>
      <w:r w:rsidRPr="00392711">
        <w:rPr>
          <w:rFonts w:eastAsia="Malgun Gothic" w:hint="eastAsia"/>
          <w:b/>
          <w:bCs/>
          <w:lang w:eastAsia="zh-CN"/>
        </w:rPr>
        <w:t xml:space="preserve">, starting RB and bandwidth of SBFD UL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r w:rsidRPr="00392711">
        <w:rPr>
          <w:rFonts w:eastAsia="Malgun Gothic" w:hint="eastAsia"/>
          <w:b/>
          <w:bCs/>
          <w:szCs w:val="22"/>
          <w:lang w:eastAsia="zh-CN"/>
        </w:rPr>
        <w:t>.</w:t>
      </w:r>
    </w:p>
    <w:p w14:paraId="0E119F7A" w14:textId="0B9DD8D0" w:rsidR="00392711" w:rsidRPr="00392711" w:rsidRDefault="00392711" w:rsidP="00392711">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DL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(s), </w:t>
      </w:r>
      <w:r w:rsidRPr="00392711">
        <w:rPr>
          <w:rFonts w:eastAsia="Malgun Gothic"/>
          <w:b/>
          <w:bCs/>
          <w:lang w:eastAsia="zh-CN"/>
        </w:rPr>
        <w:t xml:space="preserve">for each SCS configuration in </w:t>
      </w:r>
      <w:r w:rsidRPr="00392711">
        <w:rPr>
          <w:b/>
          <w:bCs/>
          <w:i/>
          <w:lang w:eastAsia="zh-CN"/>
        </w:rPr>
        <w:t>SCS-</w:t>
      </w:r>
      <w:proofErr w:type="spellStart"/>
      <w:r w:rsidRPr="00392711">
        <w:rPr>
          <w:b/>
          <w:bCs/>
          <w:i/>
          <w:lang w:eastAsia="zh-CN"/>
        </w:rPr>
        <w:t>SpecificCarrier</w:t>
      </w:r>
      <w:r w:rsidRPr="00392711">
        <w:rPr>
          <w:rFonts w:eastAsia="Malgun Gothic"/>
          <w:b/>
          <w:bCs/>
          <w:i/>
          <w:lang w:eastAsia="zh-CN"/>
        </w:rPr>
        <w:t>List</w:t>
      </w:r>
      <w:proofErr w:type="spellEnd"/>
      <w:r w:rsidRPr="00392711">
        <w:rPr>
          <w:rFonts w:eastAsia="Malgun Gothic"/>
          <w:b/>
          <w:bCs/>
          <w:i/>
          <w:lang w:eastAsia="zh-CN"/>
        </w:rPr>
        <w:t xml:space="preserve"> </w:t>
      </w:r>
      <w:r w:rsidRPr="00392711">
        <w:rPr>
          <w:rFonts w:eastAsia="Malgun Gothic"/>
          <w:b/>
          <w:bCs/>
          <w:iCs/>
          <w:lang w:eastAsia="zh-CN"/>
        </w:rPr>
        <w:t>for DL</w:t>
      </w:r>
      <w:r w:rsidRPr="00392711">
        <w:rPr>
          <w:rFonts w:eastAsia="Malgun Gothic" w:hint="eastAsia"/>
          <w:b/>
          <w:bCs/>
          <w:lang w:eastAsia="zh-CN"/>
        </w:rPr>
        <w:t xml:space="preserve">, starting RB and bandwidth of each SBFD DL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p>
    <w:p w14:paraId="551FCD42" w14:textId="77777777" w:rsidR="00392711" w:rsidRPr="00392711" w:rsidRDefault="00392711" w:rsidP="00392711">
      <w:pPr>
        <w:numPr>
          <w:ilvl w:val="0"/>
          <w:numId w:val="17"/>
        </w:numPr>
        <w:spacing w:after="0"/>
        <w:ind w:left="1440"/>
        <w:rPr>
          <w:rFonts w:eastAsia="Malgun Gothic"/>
          <w:b/>
          <w:bCs/>
          <w:lang w:eastAsia="zh-CN"/>
        </w:rPr>
      </w:pPr>
      <w:r w:rsidRPr="00392711">
        <w:rPr>
          <w:rFonts w:eastAsia="Malgun Gothic" w:hint="eastAsia"/>
          <w:b/>
          <w:bCs/>
          <w:szCs w:val="22"/>
          <w:lang w:eastAsia="zh-CN"/>
        </w:rPr>
        <w:t xml:space="preserve">One or two SBFD DL </w:t>
      </w:r>
      <w:proofErr w:type="spellStart"/>
      <w:r w:rsidRPr="00392711">
        <w:rPr>
          <w:rFonts w:eastAsia="Malgun Gothic" w:hint="eastAsia"/>
          <w:b/>
          <w:bCs/>
          <w:szCs w:val="22"/>
          <w:lang w:eastAsia="zh-CN"/>
        </w:rPr>
        <w:t>subbands</w:t>
      </w:r>
      <w:proofErr w:type="spellEnd"/>
      <w:r w:rsidRPr="00392711">
        <w:rPr>
          <w:rFonts w:eastAsia="Malgun Gothic" w:hint="eastAsia"/>
          <w:b/>
          <w:bCs/>
          <w:szCs w:val="22"/>
          <w:lang w:eastAsia="zh-CN"/>
        </w:rPr>
        <w:t xml:space="preserve"> can be configured</w:t>
      </w:r>
    </w:p>
    <w:p w14:paraId="5BE1230B" w14:textId="77777777" w:rsidR="00392711" w:rsidRDefault="00392711" w:rsidP="00FE2417"/>
    <w:p w14:paraId="27EDAA55" w14:textId="77777777" w:rsidR="00392711" w:rsidRDefault="00392711" w:rsidP="00FE2417"/>
    <w:p w14:paraId="7209B1FA" w14:textId="77777777" w:rsidR="00392711" w:rsidRPr="00FE2417" w:rsidRDefault="00392711" w:rsidP="00FE2417"/>
    <w:p w14:paraId="534E2796" w14:textId="3E4CF7DA" w:rsidR="001E664E" w:rsidRPr="00FE2417" w:rsidRDefault="00FE2417" w:rsidP="00FE2417">
      <w:pPr>
        <w:pStyle w:val="Heading2"/>
        <w:numPr>
          <w:ilvl w:val="1"/>
          <w:numId w:val="5"/>
        </w:numPr>
        <w:rPr>
          <w:lang w:eastAsia="zh-CN"/>
        </w:rPr>
      </w:pPr>
      <w:r>
        <w:rPr>
          <w:lang w:eastAsia="zh-CN"/>
        </w:rPr>
        <w:t>Time</w:t>
      </w:r>
      <w:r w:rsidRPr="00FE2417">
        <w:rPr>
          <w:lang w:eastAsia="zh-CN"/>
        </w:rPr>
        <w:t xml:space="preserve"> Domain Configurations</w:t>
      </w:r>
    </w:p>
    <w:p w14:paraId="78517896" w14:textId="63543835" w:rsidR="001E664E" w:rsidRDefault="00FE2417" w:rsidP="001E664E">
      <w:pPr>
        <w:pStyle w:val="Heading3"/>
        <w:numPr>
          <w:ilvl w:val="2"/>
          <w:numId w:val="5"/>
        </w:numPr>
      </w:pPr>
      <w:r>
        <w:t>Signalling</w:t>
      </w:r>
    </w:p>
    <w:p w14:paraId="688BFD30" w14:textId="77777777" w:rsidR="001E664E" w:rsidRDefault="001E664E" w:rsidP="001E664E">
      <w:pPr>
        <w:spacing w:after="0"/>
        <w:rPr>
          <w:rFonts w:eastAsia="Batang" w:cstheme="minorBidi"/>
          <w:lang w:eastAsia="zh-CN"/>
        </w:rPr>
      </w:pPr>
      <w:r>
        <w:rPr>
          <w:rFonts w:eastAsia="Batang" w:cstheme="minorBidi"/>
          <w:lang w:eastAsia="zh-CN"/>
        </w:rPr>
        <w:t xml:space="preserve">It was agreed that the SBFD time locations are cell specifically configured.  In previous meeting, we discussed whether this cell specific configuration is performed in the SIBs or in UE dedicated RRC message.  Since PRACH is supported at least for CFRA, the SBFD time configuration should at least be indicated in the SIBs. </w:t>
      </w:r>
    </w:p>
    <w:p w14:paraId="5D7D0D73" w14:textId="77777777" w:rsidR="001E664E" w:rsidRDefault="001E664E" w:rsidP="001E664E">
      <w:pPr>
        <w:spacing w:after="0"/>
        <w:rPr>
          <w:rFonts w:eastAsia="Batang" w:cstheme="minorBidi"/>
          <w:lang w:eastAsia="zh-CN"/>
        </w:rPr>
      </w:pPr>
    </w:p>
    <w:p w14:paraId="5DACBEE2" w14:textId="0864262A" w:rsidR="001E664E" w:rsidRPr="003A4B1E" w:rsidRDefault="001E664E" w:rsidP="001E664E">
      <w:pPr>
        <w:spacing w:after="0"/>
        <w:rPr>
          <w:rFonts w:eastAsia="Batang" w:cstheme="minorBidi"/>
          <w:b/>
          <w:bCs/>
          <w:lang w:eastAsia="zh-CN"/>
        </w:rPr>
      </w:pPr>
      <w:r w:rsidRPr="001C5298">
        <w:rPr>
          <w:rFonts w:eastAsia="Batang" w:cstheme="minorBidi"/>
          <w:b/>
          <w:bCs/>
          <w:lang w:eastAsia="zh-CN"/>
        </w:rPr>
        <w:t xml:space="preserve">Proposal </w:t>
      </w:r>
      <w:r w:rsidR="00392711">
        <w:rPr>
          <w:rFonts w:eastAsia="Batang" w:cstheme="minorBidi"/>
          <w:b/>
          <w:bCs/>
          <w:lang w:eastAsia="zh-CN"/>
        </w:rPr>
        <w:t>3</w:t>
      </w:r>
      <w:r w:rsidRPr="001C5298">
        <w:rPr>
          <w:rFonts w:eastAsia="Batang" w:cstheme="minorBidi"/>
          <w:b/>
          <w:bCs/>
          <w:lang w:eastAsia="zh-CN"/>
        </w:rPr>
        <w:t>: SBFD time domain configurations is indicated in the SIBs.</w:t>
      </w:r>
    </w:p>
    <w:p w14:paraId="4723BD1E" w14:textId="77777777" w:rsidR="001E664E" w:rsidRDefault="001E664E" w:rsidP="001E664E">
      <w:pPr>
        <w:spacing w:after="0"/>
        <w:rPr>
          <w:rFonts w:eastAsia="Batang" w:cstheme="minorBidi"/>
          <w:lang w:eastAsia="zh-CN"/>
        </w:rPr>
      </w:pPr>
    </w:p>
    <w:p w14:paraId="60AA5F73" w14:textId="77777777" w:rsidR="001E664E" w:rsidRDefault="001E664E" w:rsidP="001E664E">
      <w:pPr>
        <w:spacing w:after="0"/>
        <w:rPr>
          <w:rFonts w:eastAsia="Batang" w:cstheme="minorBidi"/>
          <w:lang w:eastAsia="zh-CN"/>
        </w:rPr>
      </w:pPr>
    </w:p>
    <w:p w14:paraId="6D02A436" w14:textId="669F49B5" w:rsidR="00FE2417" w:rsidRDefault="00FE2417" w:rsidP="00FE2417">
      <w:pPr>
        <w:pStyle w:val="Heading3"/>
        <w:numPr>
          <w:ilvl w:val="2"/>
          <w:numId w:val="5"/>
        </w:numPr>
      </w:pPr>
      <w:r w:rsidRPr="00FE2417">
        <w:t>Interactions with TDD-UL-DL-</w:t>
      </w:r>
      <w:proofErr w:type="spellStart"/>
      <w:r w:rsidRPr="00FE2417">
        <w:t>ConfigDedicated</w:t>
      </w:r>
      <w:proofErr w:type="spellEnd"/>
      <w:r w:rsidRPr="00FE2417">
        <w:t xml:space="preserve"> and SF</w:t>
      </w:r>
      <w:r>
        <w:t>I</w:t>
      </w:r>
    </w:p>
    <w:p w14:paraId="7E2593E4" w14:textId="77777777" w:rsidR="001E664E" w:rsidRDefault="001E664E" w:rsidP="001E664E">
      <w:pPr>
        <w:spacing w:after="0"/>
        <w:rPr>
          <w:rFonts w:eastAsia="Malgun Gothic"/>
        </w:rPr>
      </w:pPr>
      <w:r>
        <w:rPr>
          <w:rFonts w:eastAsia="Batang" w:cstheme="minorBidi"/>
          <w:lang w:eastAsia="zh-CN"/>
        </w:rPr>
        <w:t xml:space="preserve">In RAN1#116, it was agreed to further discuss the SBFD UE behaviour under legacy slot format configurations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These legacy configurations are used to configure Flexible OFDM symbols to DL or UL.  For Flexible OFDM symbols, we do not see any need to change the behaviour for SBFD UE and hence the legacy behaviour should be used.</w:t>
      </w:r>
    </w:p>
    <w:p w14:paraId="02A78932" w14:textId="77777777" w:rsidR="001E664E" w:rsidRDefault="001E664E" w:rsidP="001E664E">
      <w:pPr>
        <w:spacing w:after="0"/>
        <w:rPr>
          <w:rFonts w:eastAsia="Malgun Gothic"/>
        </w:rPr>
      </w:pPr>
    </w:p>
    <w:p w14:paraId="7046F4D7" w14:textId="64D646AE" w:rsidR="001E664E" w:rsidRDefault="001E664E" w:rsidP="001E664E">
      <w:pPr>
        <w:spacing w:after="0"/>
        <w:rPr>
          <w:rFonts w:eastAsia="Malgun Gothic"/>
          <w:iCs/>
        </w:rPr>
      </w:pPr>
      <w:r w:rsidRPr="002941B1">
        <w:rPr>
          <w:rFonts w:eastAsia="Malgun Gothic"/>
        </w:rPr>
        <w:t>For</w:t>
      </w:r>
      <w:r>
        <w:rPr>
          <w:rFonts w:eastAsia="Malgun Gothic"/>
        </w:rPr>
        <w:t xml:space="preserve"> SBFD OFDM symbols that are configured from Flexible OFDM symbols,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xml:space="preserve"> indicates which </w:t>
      </w:r>
      <w:proofErr w:type="spellStart"/>
      <w:r>
        <w:rPr>
          <w:rFonts w:eastAsia="Malgun Gothic"/>
        </w:rPr>
        <w:t>subbands</w:t>
      </w:r>
      <w:proofErr w:type="spellEnd"/>
      <w:r>
        <w:rPr>
          <w:rFonts w:eastAsia="Malgun Gothic"/>
        </w:rPr>
        <w:t xml:space="preserve"> are activated and deactivated.  That is, the </w:t>
      </w:r>
      <w:proofErr w:type="spellStart"/>
      <w:r>
        <w:rPr>
          <w:rFonts w:eastAsia="Malgun Gothic"/>
        </w:rPr>
        <w:t>subband</w:t>
      </w:r>
      <w:proofErr w:type="spellEnd"/>
      <w:r>
        <w:rPr>
          <w:rFonts w:eastAsia="Malgun Gothic"/>
        </w:rPr>
        <w:t xml:space="preserve"> with the same link direction as that of the indicated by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w:t>
      </w:r>
      <w:r>
        <w:rPr>
          <w:rFonts w:eastAsia="Malgun Gothic"/>
        </w:rPr>
        <w:t xml:space="preserve">, are activated and hence can be used, whilst the </w:t>
      </w:r>
      <w:proofErr w:type="spellStart"/>
      <w:r>
        <w:rPr>
          <w:rFonts w:eastAsia="Malgun Gothic"/>
        </w:rPr>
        <w:t>subband</w:t>
      </w:r>
      <w:proofErr w:type="spellEnd"/>
      <w:r>
        <w:rPr>
          <w:rFonts w:eastAsia="Malgun Gothic"/>
        </w:rPr>
        <w:t xml:space="preserve"> with the opposite link direction is deactivated, that is it is not used for transmission or reception.  The </w:t>
      </w:r>
      <w:proofErr w:type="spellStart"/>
      <w:r>
        <w:rPr>
          <w:rFonts w:eastAsia="Malgun Gothic"/>
        </w:rPr>
        <w:t>guardbands</w:t>
      </w:r>
      <w:proofErr w:type="spellEnd"/>
      <w:r>
        <w:rPr>
          <w:rFonts w:eastAsia="Malgun Gothic"/>
        </w:rPr>
        <w:t xml:space="preserve"> are also used for transmission or reception based on the indicated link direction.  An example is shown in </w:t>
      </w:r>
      <w:r>
        <w:rPr>
          <w:rFonts w:eastAsia="Malgun Gothic"/>
        </w:rPr>
        <w:fldChar w:fldCharType="begin"/>
      </w:r>
      <w:r>
        <w:rPr>
          <w:rFonts w:eastAsia="Malgun Gothic"/>
        </w:rPr>
        <w:instrText xml:space="preserve"> REF _Ref162974076 \h </w:instrText>
      </w:r>
      <w:r>
        <w:rPr>
          <w:rFonts w:eastAsia="Malgun Gothic"/>
        </w:rPr>
      </w:r>
      <w:r>
        <w:rPr>
          <w:rFonts w:eastAsia="Malgun Gothic"/>
        </w:rPr>
        <w:fldChar w:fldCharType="separate"/>
      </w:r>
      <w:r w:rsidR="00EE66FE">
        <w:t xml:space="preserve">Figure </w:t>
      </w:r>
      <w:r w:rsidR="00EE66FE">
        <w:rPr>
          <w:noProof/>
        </w:rPr>
        <w:t>2</w:t>
      </w:r>
      <w:r>
        <w:rPr>
          <w:rFonts w:eastAsia="Malgun Gothic"/>
        </w:rPr>
        <w:fldChar w:fldCharType="end"/>
      </w:r>
      <w:r>
        <w:rPr>
          <w:rFonts w:eastAsia="Malgun Gothic"/>
        </w:rPr>
        <w:t xml:space="preserve">, where </w:t>
      </w:r>
      <w:r w:rsidRPr="0032308B">
        <w:rPr>
          <w:rFonts w:eastAsia="Malgun Gothic"/>
          <w:i/>
        </w:rPr>
        <w:t>TDD-UL-DL-</w:t>
      </w:r>
      <w:proofErr w:type="spellStart"/>
      <w:r w:rsidRPr="0032308B">
        <w:rPr>
          <w:rFonts w:eastAsia="Malgun Gothic"/>
          <w:i/>
        </w:rPr>
        <w:t>ConfigCommon</w:t>
      </w:r>
      <w:proofErr w:type="spellEnd"/>
      <w:r>
        <w:rPr>
          <w:rFonts w:eastAsia="Malgun Gothic"/>
          <w:b/>
          <w:bCs/>
          <w:iCs/>
        </w:rPr>
        <w:t xml:space="preserve"> </w:t>
      </w:r>
      <w:r w:rsidRPr="0032308B">
        <w:rPr>
          <w:rFonts w:eastAsia="Malgun Gothic"/>
          <w:iCs/>
        </w:rPr>
        <w:t>configures</w:t>
      </w:r>
      <w:r>
        <w:rPr>
          <w:rFonts w:eastAsia="Malgun Gothic"/>
          <w:iCs/>
        </w:rPr>
        <w:t xml:space="preserve"> a {DDDSU} TDD pattern, which is further configured into SBFD pattern {XXXXU}.  An SFI signals an index = 0, which indicates that all Flexible OFDM symbols in a slot are used as DL for legacy UE.  For SBFD UE, the DL </w:t>
      </w:r>
      <w:proofErr w:type="spellStart"/>
      <w:r>
        <w:rPr>
          <w:rFonts w:eastAsia="Malgun Gothic"/>
          <w:iCs/>
        </w:rPr>
        <w:t>subbands</w:t>
      </w:r>
      <w:proofErr w:type="spellEnd"/>
      <w:r>
        <w:rPr>
          <w:rFonts w:eastAsia="Malgun Gothic"/>
          <w:iCs/>
        </w:rPr>
        <w:t xml:space="preserve"> are active and the UL </w:t>
      </w:r>
      <w:proofErr w:type="spellStart"/>
      <w:r>
        <w:rPr>
          <w:rFonts w:eastAsia="Malgun Gothic"/>
          <w:iCs/>
        </w:rPr>
        <w:t>subband</w:t>
      </w:r>
      <w:proofErr w:type="spellEnd"/>
      <w:r>
        <w:rPr>
          <w:rFonts w:eastAsia="Malgun Gothic"/>
          <w:iCs/>
        </w:rPr>
        <w:t xml:space="preserve"> is deactivated, that is</w:t>
      </w:r>
      <w:r w:rsidR="003A4B1E">
        <w:rPr>
          <w:rFonts w:eastAsia="Malgun Gothic"/>
          <w:iCs/>
        </w:rPr>
        <w:t>,</w:t>
      </w:r>
      <w:r>
        <w:rPr>
          <w:rFonts w:eastAsia="Malgun Gothic"/>
          <w:iCs/>
        </w:rPr>
        <w:t xml:space="preserve"> the SBFD UE will not transmit in the UL </w:t>
      </w:r>
      <w:proofErr w:type="spellStart"/>
      <w:r>
        <w:rPr>
          <w:rFonts w:eastAsia="Malgun Gothic"/>
          <w:iCs/>
        </w:rPr>
        <w:t>subband</w:t>
      </w:r>
      <w:proofErr w:type="spellEnd"/>
      <w:r>
        <w:rPr>
          <w:rFonts w:eastAsia="Malgun Gothic"/>
          <w:iCs/>
        </w:rPr>
        <w:t xml:space="preserve">.  If </w:t>
      </w:r>
      <w:proofErr w:type="spellStart"/>
      <w:r>
        <w:rPr>
          <w:rFonts w:eastAsia="Malgun Gothic"/>
          <w:iCs/>
        </w:rPr>
        <w:t>guardbands</w:t>
      </w:r>
      <w:proofErr w:type="spellEnd"/>
      <w:r>
        <w:rPr>
          <w:rFonts w:eastAsia="Malgun Gothic"/>
          <w:iCs/>
        </w:rPr>
        <w:t xml:space="preserve"> are configured, they are used for DL.  This reduces CLI to legacy UEs, since legacy UEs may receive DL in frequencies that overlap the UL </w:t>
      </w:r>
      <w:proofErr w:type="spellStart"/>
      <w:r>
        <w:rPr>
          <w:rFonts w:eastAsia="Malgun Gothic"/>
          <w:iCs/>
        </w:rPr>
        <w:t>subband</w:t>
      </w:r>
      <w:proofErr w:type="spellEnd"/>
      <w:r>
        <w:rPr>
          <w:rFonts w:eastAsia="Malgun Gothic"/>
          <w:iCs/>
        </w:rPr>
        <w:t xml:space="preserve"> of SBFD UEs, and so by deactivating the UL </w:t>
      </w:r>
      <w:proofErr w:type="spellStart"/>
      <w:r>
        <w:rPr>
          <w:rFonts w:eastAsia="Malgun Gothic"/>
          <w:iCs/>
        </w:rPr>
        <w:t>subband</w:t>
      </w:r>
      <w:proofErr w:type="spellEnd"/>
      <w:r>
        <w:rPr>
          <w:rFonts w:eastAsia="Malgun Gothic"/>
          <w:iCs/>
        </w:rPr>
        <w:t>, the CLI is removed.</w:t>
      </w:r>
    </w:p>
    <w:p w14:paraId="6D2BC65B" w14:textId="77777777" w:rsidR="001E664E" w:rsidRDefault="001E664E" w:rsidP="001E664E">
      <w:pPr>
        <w:spacing w:after="0"/>
        <w:rPr>
          <w:rFonts w:eastAsia="Malgun Gothic"/>
          <w:iCs/>
        </w:rPr>
      </w:pPr>
    </w:p>
    <w:p w14:paraId="43657131" w14:textId="77777777" w:rsidR="001E664E" w:rsidRPr="0032308B" w:rsidRDefault="001E664E" w:rsidP="001E664E">
      <w:pPr>
        <w:spacing w:after="0"/>
        <w:rPr>
          <w:rFonts w:eastAsia="Malgun Gothic"/>
          <w:iCs/>
        </w:rPr>
      </w:pPr>
      <w:r>
        <w:rPr>
          <w:rFonts w:eastAsia="Malgun Gothic"/>
          <w:iCs/>
        </w:rPr>
        <w:t xml:space="preserve">For SBFD OFDM symbols that are configured from DL OFDM symbols, the SBFD UE should ignore the indications from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since these legacy slot format configurations are only applicable to Flexible OFDM symbols.</w:t>
      </w:r>
    </w:p>
    <w:p w14:paraId="25B44071" w14:textId="77777777" w:rsidR="001E664E" w:rsidRDefault="001E664E" w:rsidP="001E664E">
      <w:pPr>
        <w:spacing w:after="0"/>
        <w:rPr>
          <w:rFonts w:eastAsia="Malgun Gothic"/>
        </w:rPr>
      </w:pPr>
    </w:p>
    <w:p w14:paraId="0F18E826" w14:textId="77777777" w:rsidR="001E664E" w:rsidRDefault="001E664E" w:rsidP="001E664E">
      <w:pPr>
        <w:keepNext/>
        <w:spacing w:after="0"/>
        <w:jc w:val="center"/>
      </w:pPr>
      <w:r>
        <w:rPr>
          <w:rFonts w:eastAsia="Malgun Gothic"/>
          <w:noProof/>
        </w:rPr>
        <w:drawing>
          <wp:inline distT="0" distB="0" distL="0" distR="0" wp14:anchorId="2A116CAB" wp14:editId="7982B8A8">
            <wp:extent cx="3164205"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4205" cy="2371725"/>
                    </a:xfrm>
                    <a:prstGeom prst="rect">
                      <a:avLst/>
                    </a:prstGeom>
                    <a:noFill/>
                  </pic:spPr>
                </pic:pic>
              </a:graphicData>
            </a:graphic>
          </wp:inline>
        </w:drawing>
      </w:r>
    </w:p>
    <w:p w14:paraId="498EBD04" w14:textId="24799F56" w:rsidR="001E664E" w:rsidRPr="002941B1" w:rsidRDefault="001E664E" w:rsidP="001E664E">
      <w:pPr>
        <w:pStyle w:val="Caption"/>
        <w:jc w:val="center"/>
        <w:rPr>
          <w:rFonts w:eastAsia="Malgun Gothic"/>
        </w:rPr>
      </w:pPr>
      <w:bookmarkStart w:id="3" w:name="_Ref162974076"/>
      <w:r>
        <w:t xml:space="preserve">Figure </w:t>
      </w:r>
      <w:r w:rsidR="009C03B6">
        <w:fldChar w:fldCharType="begin"/>
      </w:r>
      <w:r w:rsidR="009C03B6">
        <w:instrText xml:space="preserve"> SEQ Figure \* ARABIC </w:instrText>
      </w:r>
      <w:r w:rsidR="009C03B6">
        <w:fldChar w:fldCharType="separate"/>
      </w:r>
      <w:r w:rsidR="005D6C1A">
        <w:rPr>
          <w:noProof/>
        </w:rPr>
        <w:t>2</w:t>
      </w:r>
      <w:r w:rsidR="009C03B6">
        <w:rPr>
          <w:noProof/>
        </w:rPr>
        <w:fldChar w:fldCharType="end"/>
      </w:r>
      <w:bookmarkEnd w:id="3"/>
      <w:r>
        <w:t xml:space="preserve">: Deactivating UL </w:t>
      </w:r>
      <w:proofErr w:type="spellStart"/>
      <w:r>
        <w:t>subband</w:t>
      </w:r>
      <w:proofErr w:type="spellEnd"/>
      <w:r>
        <w:t xml:space="preserve"> using SFI</w:t>
      </w:r>
    </w:p>
    <w:p w14:paraId="03F619AC" w14:textId="77777777" w:rsidR="001E664E" w:rsidRDefault="001E664E" w:rsidP="001E664E">
      <w:pPr>
        <w:spacing w:after="0"/>
        <w:rPr>
          <w:rFonts w:eastAsia="Malgun Gothic"/>
          <w:b/>
          <w:bCs/>
        </w:rPr>
      </w:pPr>
    </w:p>
    <w:p w14:paraId="13439F73" w14:textId="217930BB" w:rsidR="001E664E" w:rsidRDefault="001E664E" w:rsidP="001E664E">
      <w:pPr>
        <w:spacing w:after="0"/>
        <w:rPr>
          <w:rFonts w:eastAsia="Malgun Gothic"/>
          <w:b/>
          <w:bCs/>
        </w:rPr>
      </w:pPr>
      <w:r w:rsidRPr="002F41F9">
        <w:rPr>
          <w:rFonts w:eastAsia="Malgun Gothic"/>
          <w:b/>
          <w:bCs/>
        </w:rPr>
        <w:lastRenderedPageBreak/>
        <w:t xml:space="preserve">Proposal </w:t>
      </w:r>
      <w:r w:rsidR="00392711">
        <w:rPr>
          <w:rFonts w:eastAsia="Malgun Gothic"/>
          <w:b/>
          <w:bCs/>
        </w:rPr>
        <w:t>4</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w:t>
      </w:r>
      <w:proofErr w:type="spellStart"/>
      <w:r w:rsidRPr="002F41F9">
        <w:rPr>
          <w:rFonts w:eastAsia="Malgun Gothic"/>
          <w:b/>
          <w:bCs/>
          <w:i/>
        </w:rPr>
        <w:t>ConfigDedicated</w:t>
      </w:r>
      <w:proofErr w:type="spellEnd"/>
      <w:r w:rsidRPr="002F41F9">
        <w:rPr>
          <w:rFonts w:eastAsia="Malgun Gothic"/>
          <w:b/>
          <w:bCs/>
        </w:rPr>
        <w:t xml:space="preserve"> and SFI in DCI format 2_0 configurations</w:t>
      </w:r>
      <w:r>
        <w:rPr>
          <w:rFonts w:eastAsia="Malgun Gothic"/>
          <w:b/>
          <w:bCs/>
        </w:rPr>
        <w:t xml:space="preserve"> are:</w:t>
      </w:r>
    </w:p>
    <w:p w14:paraId="2448A897" w14:textId="77777777" w:rsidR="001E664E" w:rsidRDefault="001E664E" w:rsidP="001E664E">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127869F9" w14:textId="77777777" w:rsidR="001E664E" w:rsidRDefault="001E664E" w:rsidP="001E664E">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w:t>
      </w:r>
      <w:proofErr w:type="spellStart"/>
      <w:r>
        <w:rPr>
          <w:rFonts w:eastAsia="Malgun Gothic"/>
          <w:b/>
          <w:bCs/>
        </w:rPr>
        <w:t>subband</w:t>
      </w:r>
      <w:proofErr w:type="spellEnd"/>
      <w:r>
        <w:rPr>
          <w:rFonts w:eastAsia="Malgun Gothic"/>
          <w:b/>
          <w:bCs/>
        </w:rPr>
        <w:t xml:space="preserve"> with the opposite link direction as the link direction indicated by the legacy slot format configurations. If </w:t>
      </w:r>
      <w:proofErr w:type="spellStart"/>
      <w:r>
        <w:rPr>
          <w:rFonts w:eastAsia="Malgun Gothic"/>
          <w:b/>
          <w:bCs/>
        </w:rPr>
        <w:t>guardbands</w:t>
      </w:r>
      <w:proofErr w:type="spellEnd"/>
      <w:r>
        <w:rPr>
          <w:rFonts w:eastAsia="Malgun Gothic"/>
          <w:b/>
          <w:bCs/>
        </w:rPr>
        <w:t xml:space="preserve"> are configured, the </w:t>
      </w:r>
      <w:proofErr w:type="spellStart"/>
      <w:r>
        <w:rPr>
          <w:rFonts w:eastAsia="Malgun Gothic"/>
          <w:b/>
          <w:bCs/>
        </w:rPr>
        <w:t>guardbands</w:t>
      </w:r>
      <w:proofErr w:type="spellEnd"/>
      <w:r>
        <w:rPr>
          <w:rFonts w:eastAsia="Malgun Gothic"/>
          <w:b/>
          <w:bCs/>
        </w:rPr>
        <w:t xml:space="preserve"> are used for DL or UL if the legacy slot format configurations indicate the OFDM symbol to be DL or UL respectively.</w:t>
      </w:r>
    </w:p>
    <w:p w14:paraId="30862304" w14:textId="77777777" w:rsidR="001E664E" w:rsidRPr="00002DB3" w:rsidRDefault="001E664E" w:rsidP="001E664E">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0527B5A8" w14:textId="77777777" w:rsidR="008F7652" w:rsidRDefault="008F7652" w:rsidP="002B1121">
      <w:pPr>
        <w:spacing w:after="0"/>
        <w:rPr>
          <w:rFonts w:eastAsia="Batang" w:cstheme="minorBidi"/>
          <w:lang w:eastAsia="zh-CN"/>
        </w:rPr>
      </w:pPr>
    </w:p>
    <w:p w14:paraId="39CA0277" w14:textId="77777777" w:rsidR="00EC43CF" w:rsidRDefault="00EC43CF" w:rsidP="00B140E5">
      <w:pPr>
        <w:spacing w:after="0"/>
        <w:rPr>
          <w:rFonts w:eastAsia="Batang" w:cstheme="minorHAnsi"/>
          <w:lang w:eastAsia="zh-CN"/>
        </w:rPr>
      </w:pPr>
    </w:p>
    <w:p w14:paraId="2BFFC00B" w14:textId="4D178E59" w:rsidR="00B140E5" w:rsidRDefault="00B75E8C" w:rsidP="00B140E5">
      <w:pPr>
        <w:pStyle w:val="Heading2"/>
        <w:numPr>
          <w:ilvl w:val="1"/>
          <w:numId w:val="5"/>
        </w:numPr>
        <w:rPr>
          <w:lang w:eastAsia="zh-CN"/>
        </w:rPr>
      </w:pPr>
      <w:r>
        <w:rPr>
          <w:lang w:eastAsia="zh-CN"/>
        </w:rPr>
        <w:t>Transmissions</w:t>
      </w:r>
      <w:r w:rsidR="00FF1C7F">
        <w:rPr>
          <w:lang w:eastAsia="zh-CN"/>
        </w:rPr>
        <w:t>/receptions</w:t>
      </w:r>
      <w:r>
        <w:rPr>
          <w:lang w:eastAsia="zh-CN"/>
        </w:rPr>
        <w:t xml:space="preserve"> across SBFD &amp; non-SBFD slots</w:t>
      </w:r>
    </w:p>
    <w:p w14:paraId="37998AFD" w14:textId="313B77E0" w:rsidR="00682A06" w:rsidRDefault="004E79CB" w:rsidP="00846EA4">
      <w:pPr>
        <w:rPr>
          <w:lang w:eastAsia="zh-CN"/>
        </w:rPr>
      </w:pPr>
      <w:r>
        <w:rPr>
          <w:lang w:eastAsia="zh-CN"/>
        </w:rPr>
        <w:t>A transmission that is periodic or with repetition may have instances of that transmission in SBFD OFDM symbols and other instances in non-SBFD OFDM symbols in different slots.</w:t>
      </w:r>
      <w:r w:rsidR="00DE6390">
        <w:rPr>
          <w:lang w:eastAsia="zh-CN"/>
        </w:rPr>
        <w:t xml:space="preserve">  </w:t>
      </w:r>
      <w:r w:rsidR="004E2F4C">
        <w:rPr>
          <w:lang w:eastAsia="zh-CN"/>
        </w:rPr>
        <w:t xml:space="preserve">If the UL and DL transmissions fully resides within the UL </w:t>
      </w:r>
      <w:proofErr w:type="spellStart"/>
      <w:r w:rsidR="004E2F4C">
        <w:rPr>
          <w:lang w:eastAsia="zh-CN"/>
        </w:rPr>
        <w:t>subband</w:t>
      </w:r>
      <w:proofErr w:type="spellEnd"/>
      <w:r w:rsidR="004E2F4C">
        <w:rPr>
          <w:lang w:eastAsia="zh-CN"/>
        </w:rPr>
        <w:t xml:space="preserve"> and DL </w:t>
      </w:r>
      <w:proofErr w:type="spellStart"/>
      <w:r w:rsidR="004E2F4C">
        <w:rPr>
          <w:lang w:eastAsia="zh-CN"/>
        </w:rPr>
        <w:t>subband</w:t>
      </w:r>
      <w:proofErr w:type="spellEnd"/>
      <w:r w:rsidR="004E2F4C">
        <w:rPr>
          <w:lang w:eastAsia="zh-CN"/>
        </w:rPr>
        <w:t xml:space="preserve"> respectively, there isn’t any issue</w:t>
      </w:r>
      <w:r w:rsidR="004D1DBA">
        <w:rPr>
          <w:lang w:eastAsia="zh-CN"/>
        </w:rPr>
        <w:t xml:space="preserve"> in resource allocation (there may be issues with different transmission parameters)</w:t>
      </w:r>
      <w:r w:rsidR="004E2F4C">
        <w:rPr>
          <w:lang w:eastAsia="zh-CN"/>
        </w:rPr>
        <w:t xml:space="preserve">.  </w:t>
      </w:r>
      <w:r w:rsidR="00682A06">
        <w:rPr>
          <w:lang w:eastAsia="zh-CN"/>
        </w:rPr>
        <w:t>In the previous meeting we agreed on two configurations to handle this issue:</w:t>
      </w:r>
    </w:p>
    <w:p w14:paraId="384B4C88" w14:textId="0E7F3EF5" w:rsidR="00682A06" w:rsidRDefault="00682A06" w:rsidP="00682A06">
      <w:pPr>
        <w:pStyle w:val="ListParagraph"/>
        <w:numPr>
          <w:ilvl w:val="0"/>
          <w:numId w:val="31"/>
        </w:numPr>
        <w:rPr>
          <w:lang w:eastAsia="zh-CN"/>
        </w:rPr>
      </w:pPr>
      <w:r>
        <w:rPr>
          <w:lang w:eastAsia="zh-CN"/>
        </w:rPr>
        <w:t>Configuration 1: The transmissions/receptions are restricted to SBFD symbols only or non-SBFD symbols only</w:t>
      </w:r>
    </w:p>
    <w:p w14:paraId="35B0058B" w14:textId="6645D2D0" w:rsidR="00682A06" w:rsidRDefault="00682A06" w:rsidP="00682A06">
      <w:pPr>
        <w:pStyle w:val="ListParagraph"/>
        <w:numPr>
          <w:ilvl w:val="0"/>
          <w:numId w:val="31"/>
        </w:numPr>
        <w:rPr>
          <w:lang w:eastAsia="zh-CN"/>
        </w:rPr>
      </w:pPr>
      <w:r>
        <w:rPr>
          <w:lang w:eastAsia="zh-CN"/>
        </w:rPr>
        <w:t>Configuration 2: The transmissions/receptions can be in SBFD symbols and non-SBFD symbols</w:t>
      </w:r>
    </w:p>
    <w:p w14:paraId="7C46DC13" w14:textId="659BE6C2" w:rsidR="00682A06" w:rsidRDefault="00FF1C7F" w:rsidP="00846EA4">
      <w:pPr>
        <w:rPr>
          <w:lang w:eastAsia="zh-CN"/>
        </w:rPr>
      </w:pPr>
      <w:r>
        <w:rPr>
          <w:lang w:eastAsia="zh-CN"/>
        </w:rPr>
        <w:t xml:space="preserve">The granularity of Configuration 1 and Configuration 2 was FFS.  Different transmission/reception has different requirements.  For example, URLLC transmission may benefit from Configuration 2 since it has low latency whilst </w:t>
      </w:r>
      <w:proofErr w:type="spellStart"/>
      <w:r>
        <w:rPr>
          <w:lang w:eastAsia="zh-CN"/>
        </w:rPr>
        <w:t>eMBB</w:t>
      </w:r>
      <w:proofErr w:type="spellEnd"/>
      <w:r>
        <w:rPr>
          <w:lang w:eastAsia="zh-CN"/>
        </w:rPr>
        <w:t xml:space="preserve"> is delay tolerant and can use Configuration 1.  Hence, the granularity should be per signal basis.</w:t>
      </w:r>
    </w:p>
    <w:p w14:paraId="10BC1D0A" w14:textId="09BA4784" w:rsidR="00FF1C7F" w:rsidRPr="003E447F" w:rsidRDefault="00FF1C7F" w:rsidP="00846EA4">
      <w:pPr>
        <w:rPr>
          <w:b/>
          <w:bCs/>
          <w:lang w:eastAsia="zh-CN"/>
        </w:rPr>
      </w:pPr>
      <w:r w:rsidRPr="003E447F">
        <w:rPr>
          <w:b/>
          <w:bCs/>
          <w:lang w:eastAsia="zh-CN"/>
        </w:rPr>
        <w:t>Proposal 5: The granularity of Configuration 1 and Configuration 2 in handling transmissions/receptions across SBFD and non-SBFD slots is per signal basis.</w:t>
      </w:r>
    </w:p>
    <w:p w14:paraId="34DB7958" w14:textId="77777777" w:rsidR="00FF1C7F" w:rsidRDefault="00FF1C7F" w:rsidP="00846EA4">
      <w:pPr>
        <w:rPr>
          <w:lang w:eastAsia="zh-CN"/>
        </w:rPr>
      </w:pPr>
    </w:p>
    <w:p w14:paraId="6403AAEC" w14:textId="77777777" w:rsidR="00C04694" w:rsidRDefault="00C04694" w:rsidP="00C04694">
      <w:pPr>
        <w:spacing w:after="0"/>
        <w:rPr>
          <w:lang w:val="en-US"/>
        </w:rPr>
      </w:pPr>
    </w:p>
    <w:p w14:paraId="7BC0FA78" w14:textId="3EC8A4A7" w:rsidR="00C04694" w:rsidRDefault="00C04694" w:rsidP="00C04694">
      <w:pPr>
        <w:pStyle w:val="Heading3"/>
        <w:numPr>
          <w:ilvl w:val="2"/>
          <w:numId w:val="5"/>
        </w:numPr>
        <w:rPr>
          <w:lang w:eastAsia="zh-CN"/>
        </w:rPr>
      </w:pPr>
      <w:r>
        <w:rPr>
          <w:lang w:eastAsia="zh-CN"/>
        </w:rPr>
        <w:t>Configuration 1</w:t>
      </w:r>
    </w:p>
    <w:p w14:paraId="7BB0BE4A" w14:textId="1C6272E5" w:rsidR="00C04694" w:rsidRDefault="00CA2A64" w:rsidP="00846EA4">
      <w:pPr>
        <w:rPr>
          <w:lang w:eastAsia="zh-CN"/>
        </w:rPr>
      </w:pPr>
      <w:r>
        <w:rPr>
          <w:lang w:eastAsia="zh-CN"/>
        </w:rPr>
        <w:t>It was agreed that the valid symbol type used for transmissions/receptions for semi-statically configured transmissions/receptions without activation DCI are explicitly indicated by RRC, whilst for dynamically scheduled transmissions/receptions, the valid symbol type is the symbol type used for the first transmission/reception.  For semi-persistent transmission</w:t>
      </w:r>
      <w:r w:rsidR="00392711">
        <w:rPr>
          <w:lang w:eastAsia="zh-CN"/>
        </w:rPr>
        <w:t>s</w:t>
      </w:r>
      <w:r>
        <w:rPr>
          <w:lang w:eastAsia="zh-CN"/>
        </w:rPr>
        <w:t>/reception</w:t>
      </w:r>
      <w:r w:rsidR="00392711">
        <w:rPr>
          <w:lang w:eastAsia="zh-CN"/>
        </w:rPr>
        <w:t>s</w:t>
      </w:r>
      <w:r>
        <w:rPr>
          <w:lang w:eastAsia="zh-CN"/>
        </w:rPr>
        <w:t xml:space="preserve"> such as CG-PUSCH Type 2 or SPS where activation DCI is used to start and stop the transmission/reception, </w:t>
      </w:r>
      <w:r w:rsidR="007A6FDB">
        <w:rPr>
          <w:lang w:eastAsia="zh-CN"/>
        </w:rPr>
        <w:t xml:space="preserve">the valid symbol type can either be RRC configured as for semi-static transmissions/receptions or based on the symbol type of the first transmission/reception.  The </w:t>
      </w:r>
      <w:r w:rsidR="00392711">
        <w:rPr>
          <w:lang w:eastAsia="zh-CN"/>
        </w:rPr>
        <w:t>benefit of using an activation DCI is that it provides flexibility in some of the transmissions/receptions parameters.  This flexibility should be maintained for Configuration 1 and therefore the valid symbol type of semi-persistent transmissions/receptions is based on the symbol type of the first transmission/reception.</w:t>
      </w:r>
    </w:p>
    <w:p w14:paraId="63C3959E" w14:textId="6CE3E418" w:rsidR="00392711" w:rsidRPr="00392711" w:rsidRDefault="00392711" w:rsidP="00392711">
      <w:pPr>
        <w:rPr>
          <w:rFonts w:eastAsia="Malgun Gothic"/>
          <w:b/>
          <w:bCs/>
          <w:lang w:eastAsia="zh-CN"/>
        </w:rPr>
      </w:pPr>
      <w:r w:rsidRPr="00392711">
        <w:rPr>
          <w:b/>
          <w:bCs/>
          <w:lang w:eastAsia="zh-CN"/>
        </w:rPr>
        <w:t xml:space="preserve">Proposal </w:t>
      </w:r>
      <w:r w:rsidR="003E447F">
        <w:rPr>
          <w:b/>
          <w:bCs/>
          <w:lang w:eastAsia="zh-CN"/>
        </w:rPr>
        <w:t>6</w:t>
      </w:r>
      <w:r w:rsidRPr="00392711">
        <w:rPr>
          <w:b/>
          <w:bCs/>
          <w:lang w:eastAsia="zh-CN"/>
        </w:rPr>
        <w:t xml:space="preserve">: </w:t>
      </w:r>
      <w:r w:rsidRPr="00392711">
        <w:rPr>
          <w:rFonts w:eastAsia="Malgun Gothic" w:hint="eastAsia"/>
          <w:b/>
          <w:bCs/>
          <w:lang w:eastAsia="zh-CN"/>
        </w:rPr>
        <w:t xml:space="preserve">For </w:t>
      </w:r>
      <w:r w:rsidRPr="00392711">
        <w:rPr>
          <w:rFonts w:eastAsia="Malgun Gothic"/>
          <w:b/>
          <w:bCs/>
          <w:lang w:eastAsia="zh-CN"/>
        </w:rPr>
        <w:t>Configuration</w:t>
      </w:r>
      <w:r w:rsidRPr="00392711">
        <w:rPr>
          <w:rFonts w:eastAsia="Malgun Gothic"/>
          <w:b/>
          <w:bCs/>
        </w:rPr>
        <w:t xml:space="preserve"> 1: The transmissions/receptions are restricted to SBFD symbols only or non-SBFD symbols only</w:t>
      </w:r>
      <w:r w:rsidRPr="00392711">
        <w:rPr>
          <w:rFonts w:eastAsia="Malgun Gothic" w:hint="eastAsia"/>
          <w:b/>
          <w:bCs/>
          <w:lang w:eastAsia="zh-CN"/>
        </w:rPr>
        <w:t xml:space="preserve">, the valid symbol type </w:t>
      </w:r>
      <w:r w:rsidRPr="00392711">
        <w:rPr>
          <w:rFonts w:eastAsia="Malgun Gothic"/>
          <w:b/>
          <w:bCs/>
          <w:lang w:eastAsia="zh-CN"/>
        </w:rPr>
        <w:t>for</w:t>
      </w:r>
      <w:r w:rsidRPr="00392711">
        <w:rPr>
          <w:rFonts w:eastAsia="Malgun Gothic" w:hint="eastAsia"/>
          <w:b/>
          <w:bCs/>
          <w:lang w:eastAsia="zh-CN"/>
        </w:rPr>
        <w:t xml:space="preserve"> SP-CSI on PUCCH or PUSCH, type 2 CG PUSCH, SPS PDSCH and semi-persistent SRS, </w:t>
      </w:r>
      <w:r w:rsidRPr="00392711">
        <w:rPr>
          <w:rFonts w:eastAsia="Malgun Gothic"/>
          <w:b/>
          <w:bCs/>
          <w:lang w:eastAsia="zh-CN"/>
        </w:rPr>
        <w:t>is determined as</w:t>
      </w:r>
      <w:r w:rsidRPr="00392711">
        <w:rPr>
          <w:rFonts w:eastAsia="Malgun Gothic" w:hint="eastAsia"/>
          <w:b/>
          <w:bCs/>
          <w:lang w:eastAsia="zh-CN"/>
        </w:rPr>
        <w:t>:</w:t>
      </w:r>
    </w:p>
    <w:p w14:paraId="2C147E66" w14:textId="77777777" w:rsidR="00392711" w:rsidRPr="00392711" w:rsidRDefault="00392711" w:rsidP="00392711">
      <w:pPr>
        <w:numPr>
          <w:ilvl w:val="0"/>
          <w:numId w:val="17"/>
        </w:numPr>
        <w:spacing w:after="0"/>
        <w:rPr>
          <w:rFonts w:eastAsia="Malgun Gothic"/>
          <w:b/>
          <w:bCs/>
          <w:lang w:eastAsia="zh-CN"/>
        </w:rPr>
      </w:pPr>
      <w:r w:rsidRPr="00392711">
        <w:rPr>
          <w:rFonts w:eastAsia="Malgun Gothic" w:hint="eastAsia"/>
          <w:b/>
          <w:bCs/>
          <w:lang w:eastAsia="zh-CN"/>
        </w:rPr>
        <w:t xml:space="preserve">Option 2: </w:t>
      </w:r>
    </w:p>
    <w:p w14:paraId="2941D03E" w14:textId="77777777" w:rsidR="00392711" w:rsidRPr="00392711" w:rsidRDefault="00392711" w:rsidP="00392711">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SP-CSI on PUCCH or PUSCH is determined based on the symbol type of the first PUSCH/ PUCCH after activation.</w:t>
      </w:r>
    </w:p>
    <w:p w14:paraId="5CDEB569" w14:textId="77777777" w:rsidR="00392711" w:rsidRPr="00392711" w:rsidRDefault="00392711" w:rsidP="00392711">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type 2 CG PUS</w:t>
      </w:r>
      <w:r w:rsidRPr="00392711">
        <w:rPr>
          <w:rFonts w:eastAsia="Malgun Gothic"/>
          <w:b/>
          <w:bCs/>
          <w:lang w:eastAsia="zh-CN"/>
        </w:rPr>
        <w:t>CH</w:t>
      </w:r>
      <w:r w:rsidRPr="00392711">
        <w:rPr>
          <w:rFonts w:eastAsia="Malgun Gothic" w:hint="eastAsia"/>
          <w:b/>
          <w:bCs/>
          <w:lang w:eastAsia="zh-CN"/>
        </w:rPr>
        <w:t xml:space="preserve"> is determined based on the symbol type of the first CG PUSCH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66E263A5" w14:textId="77777777" w:rsidR="00392711" w:rsidRPr="00392711" w:rsidRDefault="00392711" w:rsidP="00392711">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 xml:space="preserve">he valid symbol type for SPS PDSCH is determined based on the symbol type of the first SPS PDSCH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16159D5E" w14:textId="77777777" w:rsidR="00392711" w:rsidRPr="00392711" w:rsidRDefault="00392711" w:rsidP="00392711">
      <w:pPr>
        <w:pStyle w:val="ListParagraph"/>
        <w:numPr>
          <w:ilvl w:val="1"/>
          <w:numId w:val="17"/>
        </w:numPr>
        <w:spacing w:after="0"/>
        <w:contextualSpacing w:val="0"/>
        <w:jc w:val="both"/>
        <w:rPr>
          <w:b/>
          <w:bCs/>
        </w:rPr>
      </w:pPr>
      <w:r w:rsidRPr="00392711">
        <w:rPr>
          <w:b/>
          <w:bCs/>
        </w:rPr>
        <w:t>The valid symbol type</w:t>
      </w:r>
      <w:r w:rsidRPr="00392711">
        <w:rPr>
          <w:rFonts w:hint="eastAsia"/>
          <w:b/>
          <w:bCs/>
        </w:rPr>
        <w:t xml:space="preserve"> for semi-persistent SRS</w:t>
      </w:r>
      <w:r w:rsidRPr="00392711">
        <w:rPr>
          <w:b/>
          <w:bCs/>
        </w:rPr>
        <w:t xml:space="preserve"> is determined based on the symbol type of the first SRS after activation.</w:t>
      </w:r>
    </w:p>
    <w:p w14:paraId="789D231D" w14:textId="5642CC41" w:rsidR="00392711" w:rsidRDefault="00392711" w:rsidP="00846EA4">
      <w:pPr>
        <w:rPr>
          <w:lang w:eastAsia="zh-CN"/>
        </w:rPr>
      </w:pPr>
    </w:p>
    <w:p w14:paraId="6403329E" w14:textId="77777777" w:rsidR="00C04694" w:rsidRDefault="00C04694" w:rsidP="00846EA4">
      <w:pPr>
        <w:rPr>
          <w:lang w:eastAsia="zh-CN"/>
        </w:rPr>
      </w:pPr>
    </w:p>
    <w:p w14:paraId="3C5F1DAF" w14:textId="77777777" w:rsidR="004558CC" w:rsidRDefault="004558CC" w:rsidP="004558CC">
      <w:pPr>
        <w:spacing w:after="0"/>
        <w:rPr>
          <w:lang w:val="en-US"/>
        </w:rPr>
      </w:pPr>
    </w:p>
    <w:p w14:paraId="28028689" w14:textId="48BF9E76" w:rsidR="004558CC" w:rsidRDefault="004558CC" w:rsidP="004558CC">
      <w:pPr>
        <w:pStyle w:val="Heading3"/>
        <w:numPr>
          <w:ilvl w:val="2"/>
          <w:numId w:val="5"/>
        </w:numPr>
        <w:rPr>
          <w:lang w:eastAsia="zh-CN"/>
        </w:rPr>
      </w:pPr>
      <w:r>
        <w:rPr>
          <w:lang w:eastAsia="zh-CN"/>
        </w:rPr>
        <w:t>Configuration 2</w:t>
      </w:r>
    </w:p>
    <w:p w14:paraId="18CE1190" w14:textId="49658206" w:rsidR="000240A5" w:rsidRDefault="000240A5" w:rsidP="004558CC">
      <w:pPr>
        <w:pStyle w:val="Heading4"/>
        <w:numPr>
          <w:ilvl w:val="3"/>
          <w:numId w:val="5"/>
        </w:numPr>
        <w:rPr>
          <w:lang w:eastAsia="zh-CN"/>
        </w:rPr>
      </w:pPr>
      <w:r>
        <w:rPr>
          <w:lang w:eastAsia="zh-CN"/>
        </w:rPr>
        <w:t>PDSCH</w:t>
      </w:r>
    </w:p>
    <w:p w14:paraId="54C526C1" w14:textId="5EE6A7CF" w:rsidR="00784328" w:rsidRDefault="004558CC" w:rsidP="004558CC">
      <w:pPr>
        <w:rPr>
          <w:lang w:eastAsia="zh-CN"/>
        </w:rPr>
      </w:pPr>
      <w:r>
        <w:rPr>
          <w:rFonts w:eastAsia="Malgun Gothic"/>
          <w:bCs/>
          <w:lang w:eastAsia="zh-CN"/>
        </w:rPr>
        <w:t xml:space="preserve">For </w:t>
      </w:r>
      <w:r w:rsidR="00E01693">
        <w:rPr>
          <w:rFonts w:eastAsia="Malgun Gothic"/>
          <w:bCs/>
          <w:lang w:eastAsia="zh-CN"/>
        </w:rPr>
        <w:t xml:space="preserve">Configuration 2, </w:t>
      </w:r>
      <w:r>
        <w:rPr>
          <w:rFonts w:eastAsia="Malgun Gothic"/>
          <w:bCs/>
          <w:lang w:eastAsia="zh-CN"/>
        </w:rPr>
        <w:t>i</w:t>
      </w:r>
      <w:r>
        <w:rPr>
          <w:lang w:eastAsia="zh-CN"/>
        </w:rPr>
        <w:t>t wa</w:t>
      </w:r>
      <w:r w:rsidR="006C0A47">
        <w:rPr>
          <w:lang w:eastAsia="zh-CN"/>
        </w:rPr>
        <w:t>s agreed that for DL transmissions across SBFD and non-SBFD slots, including SPS, PDSCH with repetitions, and multi-PDSCH scheduled by a single DCI, only assigned PRBs within DL usable PRBs in SBFD symbols are considered valid.  That is the PDSCH is rate matched around non-DL usable PRBs</w:t>
      </w:r>
      <w:r w:rsidR="00784328">
        <w:rPr>
          <w:lang w:eastAsia="zh-CN"/>
        </w:rPr>
        <w:t xml:space="preserve">.  It was FFS on whether the TBS is determined based on assigned PRBs or assigned PRBs within DL usable PRBs only.  For all cases using the assigned PRBs would have less specs impact.  Although this may lead to higher code rate for cases where the number of assigned PRBs within DL usable is less than assigned PRBs, the </w:t>
      </w:r>
      <w:proofErr w:type="spellStart"/>
      <w:r w:rsidR="00784328">
        <w:rPr>
          <w:lang w:eastAsia="zh-CN"/>
        </w:rPr>
        <w:t>gNB</w:t>
      </w:r>
      <w:proofErr w:type="spellEnd"/>
      <w:r w:rsidR="00784328">
        <w:rPr>
          <w:lang w:eastAsia="zh-CN"/>
        </w:rPr>
        <w:t xml:space="preserve"> can compensate that with lower MCS it deems necessary.</w:t>
      </w:r>
    </w:p>
    <w:p w14:paraId="074136FB" w14:textId="77CF68A2" w:rsidR="000B3659" w:rsidRPr="00784328" w:rsidRDefault="00784328" w:rsidP="00784328">
      <w:pPr>
        <w:tabs>
          <w:tab w:val="left" w:pos="0"/>
        </w:tabs>
        <w:spacing w:after="0"/>
        <w:rPr>
          <w:rFonts w:eastAsia="Malgun Gothic"/>
          <w:b/>
          <w:lang w:eastAsia="zh-CN"/>
        </w:rPr>
      </w:pPr>
      <w:r>
        <w:rPr>
          <w:rFonts w:eastAsia="Malgun Gothic"/>
          <w:b/>
          <w:lang w:eastAsia="zh-CN"/>
        </w:rPr>
        <w:t>Proposal 7: For SPS PDSCH without repetitions, PDSCH with repetitions and multi-PDSCH scheduled by a single DCI under Configuration 2 (i.e. the PDSCH instances can be in SBFD or non-SBFD symbols), the TBS is determined based on assigned PRBs.</w:t>
      </w:r>
    </w:p>
    <w:p w14:paraId="33EC2F7B" w14:textId="77777777" w:rsidR="000B3659" w:rsidRDefault="000B3659" w:rsidP="00846EA4">
      <w:pPr>
        <w:rPr>
          <w:lang w:eastAsia="zh-CN"/>
        </w:rPr>
      </w:pPr>
    </w:p>
    <w:p w14:paraId="6B7C2266" w14:textId="77777777" w:rsidR="008F1C03" w:rsidRDefault="008F1C03" w:rsidP="008F1C03">
      <w:pPr>
        <w:spacing w:after="0"/>
        <w:rPr>
          <w:rFonts w:eastAsia="Malgun Gothic"/>
          <w:bCs/>
          <w:lang w:eastAsia="zh-CN"/>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90E36B8" w:rsidR="007338E4" w:rsidRDefault="0013709B" w:rsidP="007338E4">
      <w:pPr>
        <w:rPr>
          <w:b/>
          <w:bCs/>
          <w:lang w:eastAsia="zh-CN"/>
        </w:rPr>
      </w:pPr>
      <w:r>
        <w:rPr>
          <w:rFonts w:eastAsia="Batang" w:cstheme="minorBidi"/>
          <w:lang w:eastAsia="zh-CN"/>
        </w:rPr>
        <w:t>In RAN1#117, we agreed the following options for CSI reporting</w:t>
      </w:r>
      <w:r w:rsidR="004223CF">
        <w:rPr>
          <w:rFonts w:eastAsia="Batang" w:cstheme="minorBidi"/>
          <w:lang w:eastAsia="zh-CN"/>
        </w:rPr>
        <w:t>:</w:t>
      </w:r>
      <w:r w:rsidR="00A9156E">
        <w:rPr>
          <w:rFonts w:eastAsia="Batang" w:cstheme="minorBidi"/>
          <w:lang w:eastAsia="zh-CN"/>
        </w:rPr>
        <w:t xml:space="preserve"> </w:t>
      </w:r>
    </w:p>
    <w:p w14:paraId="7308D9FB" w14:textId="77777777" w:rsidR="0013709B" w:rsidRDefault="0013709B" w:rsidP="0013709B">
      <w:pPr>
        <w:pStyle w:val="ListParagraph"/>
        <w:numPr>
          <w:ilvl w:val="0"/>
          <w:numId w:val="32"/>
        </w:numPr>
        <w:rPr>
          <w:lang w:eastAsia="zh-CN"/>
        </w:rPr>
      </w:pPr>
      <w:r>
        <w:rPr>
          <w:lang w:eastAsia="zh-CN"/>
        </w:rPr>
        <w:t>Option A: For separate CSI reports on SBFD and non-SBFD, one CSI-</w:t>
      </w:r>
      <w:proofErr w:type="spellStart"/>
      <w:r>
        <w:rPr>
          <w:lang w:eastAsia="zh-CN"/>
        </w:rPr>
        <w:t>ReportConfig</w:t>
      </w:r>
      <w:proofErr w:type="spellEnd"/>
      <w:r>
        <w:rPr>
          <w:lang w:eastAsia="zh-CN"/>
        </w:rPr>
        <w:t xml:space="preserve"> is associated with CSI-RS(s) restricted to SBFD symbols only and the second CSI-</w:t>
      </w:r>
      <w:proofErr w:type="spellStart"/>
      <w:r>
        <w:rPr>
          <w:lang w:eastAsia="zh-CN"/>
        </w:rPr>
        <w:t>ReportConfig</w:t>
      </w:r>
      <w:proofErr w:type="spellEnd"/>
      <w:r>
        <w:rPr>
          <w:lang w:eastAsia="zh-CN"/>
        </w:rPr>
        <w:t xml:space="preserve"> is associated with CSI-RS(s) restricted to non-SBFD symbols only.</w:t>
      </w:r>
    </w:p>
    <w:p w14:paraId="359F7024" w14:textId="77777777" w:rsidR="0013709B" w:rsidRDefault="0013709B" w:rsidP="0013709B">
      <w:pPr>
        <w:pStyle w:val="ListParagraph"/>
        <w:numPr>
          <w:ilvl w:val="1"/>
          <w:numId w:val="32"/>
        </w:numPr>
        <w:rPr>
          <w:lang w:eastAsia="zh-CN"/>
        </w:rPr>
      </w:pPr>
      <w:proofErr w:type="spellStart"/>
      <w:r>
        <w:rPr>
          <w:lang w:eastAsia="zh-CN"/>
        </w:rPr>
        <w:t>gNB</w:t>
      </w:r>
      <w:proofErr w:type="spellEnd"/>
      <w:r>
        <w:rPr>
          <w:lang w:eastAsia="zh-CN"/>
        </w:rPr>
        <w:t xml:space="preserve"> configuration may not ensure that the CSI-RS associated with each CSI-</w:t>
      </w:r>
      <w:proofErr w:type="spellStart"/>
      <w:r>
        <w:rPr>
          <w:lang w:eastAsia="zh-CN"/>
        </w:rPr>
        <w:t>ReportConfig</w:t>
      </w:r>
      <w:proofErr w:type="spellEnd"/>
      <w:r>
        <w:rPr>
          <w:lang w:eastAsia="zh-CN"/>
        </w:rPr>
        <w:t xml:space="preserve"> is confined to either SBFD symbols or non-SBFD symbols only.</w:t>
      </w:r>
    </w:p>
    <w:p w14:paraId="409DD597" w14:textId="77777777" w:rsidR="0013709B" w:rsidRDefault="0013709B" w:rsidP="0013709B">
      <w:pPr>
        <w:pStyle w:val="ListParagraph"/>
        <w:numPr>
          <w:ilvl w:val="1"/>
          <w:numId w:val="32"/>
        </w:numPr>
        <w:rPr>
          <w:lang w:eastAsia="zh-CN"/>
        </w:rPr>
      </w:pPr>
      <w:r>
        <w:rPr>
          <w:lang w:eastAsia="zh-CN"/>
        </w:rPr>
        <w:t>For the CSI-</w:t>
      </w:r>
      <w:proofErr w:type="spellStart"/>
      <w:r>
        <w:rPr>
          <w:lang w:eastAsia="zh-CN"/>
        </w:rPr>
        <w:t>ReportConfig</w:t>
      </w:r>
      <w:proofErr w:type="spellEnd"/>
      <w:r>
        <w:rPr>
          <w:lang w:eastAsia="zh-CN"/>
        </w:rPr>
        <w:t xml:space="preserve"> associated with CSI-RS(s) restricted to SBFD symbols only, only CSI-RS transmission occasions within SBFD symbols are used for CSI derivation. For the CSI-</w:t>
      </w:r>
      <w:proofErr w:type="spellStart"/>
      <w:r>
        <w:rPr>
          <w:lang w:eastAsia="zh-CN"/>
        </w:rPr>
        <w:t>ReportConfig</w:t>
      </w:r>
      <w:proofErr w:type="spellEnd"/>
      <w:r>
        <w:rPr>
          <w:lang w:eastAsia="zh-CN"/>
        </w:rPr>
        <w:t xml:space="preserve"> associated with CSI-RS(s) restricted to non-SBFD symbols only, only CSI-RS transmission occasions within non-SBFD symbols are used for CSI derivation.</w:t>
      </w:r>
    </w:p>
    <w:p w14:paraId="0217EAC2" w14:textId="77777777" w:rsidR="0013709B" w:rsidRDefault="0013709B" w:rsidP="0013709B">
      <w:pPr>
        <w:pStyle w:val="ListParagraph"/>
        <w:numPr>
          <w:ilvl w:val="0"/>
          <w:numId w:val="32"/>
        </w:numPr>
        <w:rPr>
          <w:lang w:eastAsia="zh-CN"/>
        </w:rPr>
      </w:pPr>
      <w:r>
        <w:rPr>
          <w:lang w:eastAsia="zh-CN"/>
        </w:rPr>
        <w:t>Option B: Enhance Rel-18 NES CSI reporting framework to support one CSI-</w:t>
      </w:r>
      <w:proofErr w:type="spellStart"/>
      <w:r>
        <w:rPr>
          <w:lang w:eastAsia="zh-CN"/>
        </w:rPr>
        <w:t>ReportConfig</w:t>
      </w:r>
      <w:proofErr w:type="spellEnd"/>
      <w:r>
        <w:rPr>
          <w:lang w:eastAsia="zh-CN"/>
        </w:rPr>
        <w:t xml:space="preserve"> with one sub-configuration associated with SBFD symbols and the other sub-configuration associated with non-SBFD symbols</w:t>
      </w:r>
    </w:p>
    <w:p w14:paraId="336EC439" w14:textId="5FA57C13" w:rsidR="004223CF" w:rsidRDefault="0013709B" w:rsidP="004223CF">
      <w:pPr>
        <w:rPr>
          <w:lang w:eastAsia="zh-CN"/>
        </w:rPr>
      </w:pPr>
      <w:r>
        <w:rPr>
          <w:lang w:eastAsia="zh-CN"/>
        </w:rPr>
        <w:t>It</w:t>
      </w:r>
      <w:r w:rsidR="003821B3">
        <w:rPr>
          <w:lang w:eastAsia="zh-CN"/>
        </w:rPr>
        <w:t xml:space="preserve"> should be noted that it should be possible that more than one of the above options can be implemented and up to the </w:t>
      </w:r>
      <w:proofErr w:type="spellStart"/>
      <w:r w:rsidR="003821B3">
        <w:rPr>
          <w:lang w:eastAsia="zh-CN"/>
        </w:rPr>
        <w:t>gNB</w:t>
      </w:r>
      <w:proofErr w:type="spellEnd"/>
      <w:r w:rsidR="003821B3">
        <w:rPr>
          <w:lang w:eastAsia="zh-CN"/>
        </w:rPr>
        <w:t xml:space="preserve"> to configure one or more options for the UE.</w:t>
      </w:r>
    </w:p>
    <w:p w14:paraId="0B5CA257" w14:textId="2EB58F2A" w:rsidR="002E0E06" w:rsidRPr="00AA031D" w:rsidRDefault="002E0E06" w:rsidP="004223CF">
      <w:pPr>
        <w:rPr>
          <w:b/>
          <w:bCs/>
          <w:lang w:eastAsia="zh-CN"/>
        </w:rPr>
      </w:pPr>
      <w:r w:rsidRPr="00AA031D">
        <w:rPr>
          <w:b/>
          <w:bCs/>
          <w:lang w:eastAsia="zh-CN"/>
        </w:rPr>
        <w:t xml:space="preserve">Observation </w:t>
      </w:r>
      <w:r w:rsidR="0058691C">
        <w:rPr>
          <w:b/>
          <w:bCs/>
          <w:lang w:eastAsia="zh-CN"/>
        </w:rPr>
        <w:t>2</w:t>
      </w:r>
      <w:r w:rsidR="00BB482B" w:rsidRPr="00AA031D">
        <w:rPr>
          <w:b/>
          <w:bCs/>
          <w:lang w:eastAsia="zh-CN"/>
        </w:rPr>
        <w:t xml:space="preserve">: The </w:t>
      </w:r>
      <w:proofErr w:type="spellStart"/>
      <w:r w:rsidR="00BB482B" w:rsidRPr="00AA031D">
        <w:rPr>
          <w:b/>
          <w:bCs/>
          <w:lang w:eastAsia="zh-CN"/>
        </w:rPr>
        <w:t>gNB</w:t>
      </w:r>
      <w:proofErr w:type="spellEnd"/>
      <w:r w:rsidR="00BB482B" w:rsidRPr="00AA031D">
        <w:rPr>
          <w:b/>
          <w:bCs/>
          <w:lang w:eastAsia="zh-CN"/>
        </w:rPr>
        <w:t xml:space="preserve"> should be able to configure one or two CSI-</w:t>
      </w:r>
      <w:proofErr w:type="spellStart"/>
      <w:r w:rsidR="00BB482B" w:rsidRPr="00AA031D">
        <w:rPr>
          <w:b/>
          <w:bCs/>
          <w:lang w:eastAsia="zh-CN"/>
        </w:rPr>
        <w:t>ReportConfig</w:t>
      </w:r>
      <w:proofErr w:type="spellEnd"/>
      <w:r w:rsidR="00BB482B" w:rsidRPr="00AA031D">
        <w:rPr>
          <w:b/>
          <w:bCs/>
          <w:lang w:eastAsia="zh-CN"/>
        </w:rPr>
        <w:t xml:space="preserve">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D23F82B" w14:textId="2D72ED7C" w:rsidR="005A37AA" w:rsidRPr="00AA031D" w:rsidRDefault="005A37AA" w:rsidP="004223CF">
      <w:pPr>
        <w:rPr>
          <w:b/>
          <w:bCs/>
          <w:lang w:eastAsia="zh-CN"/>
        </w:rPr>
      </w:pPr>
      <w:r w:rsidRPr="00AA031D">
        <w:rPr>
          <w:b/>
          <w:bCs/>
          <w:lang w:eastAsia="zh-CN"/>
        </w:rPr>
        <w:t xml:space="preserve">Proposal </w:t>
      </w:r>
      <w:r w:rsidR="0058691C">
        <w:rPr>
          <w:b/>
          <w:bCs/>
          <w:lang w:eastAsia="zh-CN"/>
        </w:rPr>
        <w:t>8</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can configure the following CSI report for SBFD UE:</w:t>
      </w:r>
    </w:p>
    <w:p w14:paraId="505BB095" w14:textId="6DDBF227"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0A2C9E93" w14:textId="36510814"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4C923CB8" w:rsidR="00A55121" w:rsidRPr="00CC7607" w:rsidRDefault="00A55121" w:rsidP="00A55121">
      <w:pPr>
        <w:spacing w:after="0"/>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w:t>
      </w:r>
      <w:proofErr w:type="spellEnd"/>
      <w:r>
        <w:rPr>
          <w:rFonts w:eastAsia="Batang" w:cstheme="minorBidi"/>
          <w:lang w:eastAsia="zh-CN"/>
        </w:rPr>
        <w:t xml:space="preserve">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EE66FE">
        <w:t xml:space="preserve">Figure </w:t>
      </w:r>
      <w:r w:rsidR="00EE66FE">
        <w:rPr>
          <w:noProof/>
        </w:rPr>
        <w:t>3</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xml:space="preserve">× repetitions </w:t>
      </w:r>
      <w:proofErr w:type="gramStart"/>
      <w:r w:rsidR="00CC7607">
        <w:rPr>
          <w:rFonts w:eastAsia="Batang"/>
          <w:lang w:eastAsia="zh-CN"/>
        </w:rPr>
        <w:t>is</w:t>
      </w:r>
      <w:proofErr w:type="gramEnd"/>
      <w:r w:rsidR="00CC7607">
        <w:rPr>
          <w:rFonts w:eastAsia="Batang"/>
          <w:lang w:eastAsia="zh-CN"/>
        </w:rPr>
        <w:t xml:space="preserve">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t>
      </w:r>
      <w:r w:rsidR="00CC7607">
        <w:rPr>
          <w:rFonts w:eastAsia="Batang"/>
          <w:lang w:eastAsia="zh-CN"/>
        </w:rPr>
        <w:lastRenderedPageBreak/>
        <w:t xml:space="preserve">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w:t>
      </w:r>
      <w:proofErr w:type="spellStart"/>
      <w:r w:rsidR="00BF798E">
        <w:rPr>
          <w:rFonts w:eastAsia="Batang"/>
          <w:lang w:eastAsia="zh-CN"/>
        </w:rPr>
        <w:t>gNB</w:t>
      </w:r>
      <w:proofErr w:type="spellEnd"/>
      <w:r w:rsidR="00BF798E">
        <w:rPr>
          <w:rFonts w:eastAsia="Batang"/>
          <w:lang w:eastAsia="zh-CN"/>
        </w:rPr>
        <w:t xml:space="preserve"> uses the traditional “TDD” panel which is used for DL and UL.  For the transmission SBFD Slot </w:t>
      </w:r>
      <w:r w:rsidR="00BF798E" w:rsidRPr="00BF798E">
        <w:rPr>
          <w:rFonts w:eastAsia="Batang"/>
          <w:i/>
          <w:iCs/>
          <w:lang w:eastAsia="zh-CN"/>
        </w:rPr>
        <w:t>n</w:t>
      </w:r>
      <w:r w:rsidR="00BF798E">
        <w:rPr>
          <w:rFonts w:eastAsia="Batang"/>
          <w:lang w:eastAsia="zh-CN"/>
        </w:rPr>
        <w:t xml:space="preserve">+1, the </w:t>
      </w:r>
      <w:proofErr w:type="spellStart"/>
      <w:r w:rsidR="00BF798E">
        <w:rPr>
          <w:rFonts w:eastAsia="Batang"/>
          <w:lang w:eastAsia="zh-CN"/>
        </w:rPr>
        <w:t>gNB</w:t>
      </w:r>
      <w:proofErr w:type="spellEnd"/>
      <w:r w:rsidR="00BF798E">
        <w:rPr>
          <w:rFonts w:eastAsia="Batang"/>
          <w:lang w:eastAsia="zh-CN"/>
        </w:rPr>
        <w:t xml:space="preserve">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52DB5B16" w:rsidR="005D271B" w:rsidRDefault="005D271B" w:rsidP="005D271B">
      <w:pPr>
        <w:pStyle w:val="Caption"/>
        <w:jc w:val="center"/>
        <w:rPr>
          <w:rFonts w:eastAsia="Batang" w:cstheme="minorBidi"/>
          <w:lang w:eastAsia="zh-CN"/>
        </w:rPr>
      </w:pPr>
      <w:bookmarkStart w:id="4" w:name="_Ref158299820"/>
      <w:r>
        <w:t xml:space="preserve">Figure </w:t>
      </w:r>
      <w:r w:rsidR="009C03B6">
        <w:fldChar w:fldCharType="begin"/>
      </w:r>
      <w:r w:rsidR="009C03B6">
        <w:instrText xml:space="preserve"> SEQ Figure \* ARABIC </w:instrText>
      </w:r>
      <w:r w:rsidR="009C03B6">
        <w:fldChar w:fldCharType="separate"/>
      </w:r>
      <w:r w:rsidR="005D6C1A">
        <w:rPr>
          <w:noProof/>
        </w:rPr>
        <w:t>3</w:t>
      </w:r>
      <w:r w:rsidR="009C03B6">
        <w:rPr>
          <w:noProof/>
        </w:rPr>
        <w:fldChar w:fldCharType="end"/>
      </w:r>
      <w:bookmarkEnd w:id="4"/>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0C512CFB"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EC3730">
        <w:rPr>
          <w:rFonts w:eastAsia="Batang" w:cstheme="minorBidi"/>
          <w:b/>
          <w:bCs/>
          <w:lang w:eastAsia="zh-CN"/>
        </w:rPr>
        <w:t>3</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4BB97FA8" w14:textId="0A33B1A1" w:rsidR="00A55121" w:rsidRPr="00657153" w:rsidRDefault="00853FF7" w:rsidP="00C05385">
      <w:pPr>
        <w:spacing w:after="0"/>
        <w:rPr>
          <w:b/>
          <w:bCs/>
          <w:lang w:val="en-US"/>
        </w:rPr>
      </w:pPr>
      <w:r w:rsidRPr="00853FF7">
        <w:rPr>
          <w:b/>
          <w:bCs/>
          <w:lang w:val="en-US"/>
        </w:rPr>
        <w:t xml:space="preserve">Proposal </w:t>
      </w:r>
      <w:r w:rsidR="00EC3730">
        <w:rPr>
          <w:b/>
          <w:bCs/>
          <w:lang w:val="en-US"/>
        </w:rPr>
        <w:t>9</w:t>
      </w:r>
      <w:r w:rsidRPr="00853FF7">
        <w:rPr>
          <w:b/>
          <w:bCs/>
          <w:lang w:val="en-US"/>
        </w:rPr>
        <w:t>: Support different TCI state indications for transmissions in SBFD and non-SBFD OFDM symbols.</w:t>
      </w:r>
    </w:p>
    <w:p w14:paraId="7168CD59" w14:textId="77777777" w:rsidR="00657153" w:rsidRDefault="00657153" w:rsidP="00657153">
      <w:pPr>
        <w:spacing w:after="0"/>
        <w:rPr>
          <w:lang w:val="en-US"/>
        </w:rPr>
      </w:pPr>
    </w:p>
    <w:p w14:paraId="5C9ABDED" w14:textId="77777777" w:rsidR="00657153" w:rsidRDefault="00657153" w:rsidP="00657153">
      <w:pPr>
        <w:spacing w:after="0"/>
        <w:rPr>
          <w:lang w:val="en-US"/>
        </w:rPr>
      </w:pPr>
    </w:p>
    <w:p w14:paraId="37750AD5" w14:textId="43885E73" w:rsidR="00657153" w:rsidRDefault="00FB2BE7" w:rsidP="00657153">
      <w:pPr>
        <w:pStyle w:val="Heading3"/>
        <w:numPr>
          <w:ilvl w:val="2"/>
          <w:numId w:val="5"/>
        </w:numPr>
        <w:rPr>
          <w:lang w:eastAsia="zh-CN"/>
        </w:rPr>
      </w:pPr>
      <w:r>
        <w:rPr>
          <w:lang w:eastAsia="zh-CN"/>
        </w:rPr>
        <w:t xml:space="preserve">UL </w:t>
      </w:r>
      <w:r w:rsidR="00657153">
        <w:rPr>
          <w:lang w:eastAsia="zh-CN"/>
        </w:rPr>
        <w:t>Power Control</w:t>
      </w:r>
    </w:p>
    <w:p w14:paraId="581BC282" w14:textId="7E4EB468" w:rsidR="00657153" w:rsidRDefault="00FB2BE7" w:rsidP="00657153">
      <w:pPr>
        <w:spacing w:after="0"/>
        <w:rPr>
          <w:rFonts w:eastAsia="Batang" w:cstheme="minorBidi"/>
          <w:lang w:eastAsia="zh-CN"/>
        </w:rPr>
      </w:pPr>
      <w:r>
        <w:rPr>
          <w:rFonts w:eastAsia="Batang" w:cstheme="minorBidi"/>
          <w:lang w:eastAsia="zh-CN"/>
        </w:rPr>
        <w:t>Since an UL transmission may experience different radio condition in SBFD and non-SBFD OFDM symbols, it was agreed that different UL power control is supported for such transmissions.</w:t>
      </w:r>
      <w:r w:rsidR="00100D11">
        <w:rPr>
          <w:rFonts w:eastAsia="Batang" w:cstheme="minorBidi"/>
          <w:lang w:eastAsia="zh-CN"/>
        </w:rPr>
        <w:t xml:space="preserve">  It wa</w:t>
      </w:r>
      <w:r w:rsidR="00594B6F">
        <w:rPr>
          <w:rFonts w:eastAsia="Batang" w:cstheme="minorBidi"/>
          <w:lang w:eastAsia="zh-CN"/>
        </w:rPr>
        <w:t>s agreed that f</w:t>
      </w:r>
      <w:r w:rsidR="00594B6F" w:rsidRPr="00594B6F">
        <w:rPr>
          <w:rFonts w:eastAsia="Batang" w:cstheme="minorBidi"/>
          <w:lang w:eastAsia="zh-CN"/>
        </w:rPr>
        <w:t>or a single TRP scenario, for separate UL power control for PUSCH/PUCCH/SRS transmissions in SBFD symbols and non-SBFD symbols based on unified TCI state framework</w:t>
      </w:r>
      <w:r w:rsidR="00594B6F">
        <w:rPr>
          <w:rFonts w:eastAsia="Batang" w:cstheme="minorBidi"/>
          <w:lang w:eastAsia="zh-CN"/>
        </w:rPr>
        <w:t>, and the following options were considered:</w:t>
      </w:r>
    </w:p>
    <w:p w14:paraId="104F5484" w14:textId="77777777" w:rsidR="00594B6F" w:rsidRDefault="00594B6F" w:rsidP="00657153">
      <w:pPr>
        <w:spacing w:after="0"/>
        <w:rPr>
          <w:rFonts w:eastAsia="Batang" w:cstheme="minorBidi"/>
          <w:lang w:eastAsia="zh-CN"/>
        </w:rPr>
      </w:pPr>
    </w:p>
    <w:p w14:paraId="2E295D10" w14:textId="50EAF706" w:rsidR="00657153" w:rsidRPr="00594B6F" w:rsidRDefault="00594B6F" w:rsidP="00594B6F">
      <w:pPr>
        <w:pStyle w:val="ListParagraph"/>
        <w:numPr>
          <w:ilvl w:val="0"/>
          <w:numId w:val="36"/>
        </w:numPr>
        <w:spacing w:after="0"/>
        <w:rPr>
          <w:rFonts w:eastAsia="Batang" w:cstheme="minorBidi"/>
          <w:lang w:eastAsia="zh-CN"/>
        </w:rPr>
      </w:pPr>
      <w:r w:rsidRPr="00594B6F">
        <w:rPr>
          <w:rFonts w:eastAsia="Batang" w:cstheme="minorBidi"/>
          <w:b/>
          <w:bCs/>
          <w:lang w:eastAsia="zh-CN"/>
        </w:rPr>
        <w:t>Option 1:</w:t>
      </w:r>
      <w:r w:rsidRPr="00594B6F">
        <w:rPr>
          <w:rFonts w:eastAsia="Batang" w:cstheme="minorBidi"/>
          <w:lang w:eastAsia="zh-CN"/>
        </w:rPr>
        <w:t xml:space="preserve"> One TCI codepoint is mapped to separate TCI states for SBFD symbols and non-SBFD symbols respectively</w:t>
      </w:r>
    </w:p>
    <w:p w14:paraId="42CAB4E0" w14:textId="02704BCC" w:rsidR="00594B6F" w:rsidRPr="00594B6F" w:rsidRDefault="00594B6F" w:rsidP="00594B6F">
      <w:pPr>
        <w:pStyle w:val="ListParagraph"/>
        <w:numPr>
          <w:ilvl w:val="0"/>
          <w:numId w:val="36"/>
        </w:numPr>
        <w:spacing w:after="0"/>
        <w:rPr>
          <w:rFonts w:eastAsia="Batang" w:cstheme="minorBidi"/>
          <w:lang w:eastAsia="zh-CN"/>
        </w:rPr>
      </w:pPr>
      <w:r w:rsidRPr="00594B6F">
        <w:rPr>
          <w:rFonts w:eastAsia="Batang" w:cstheme="minorBidi"/>
          <w:b/>
          <w:bCs/>
          <w:lang w:eastAsia="zh-CN"/>
        </w:rPr>
        <w:t>Option 2:</w:t>
      </w:r>
      <w:r w:rsidRPr="00594B6F">
        <w:rPr>
          <w:rFonts w:eastAsia="Batang" w:cstheme="minorBidi"/>
          <w:lang w:eastAsia="zh-CN"/>
        </w:rPr>
        <w:t xml:space="preserve"> Same unified TCI state is associated with separate UL power control parameters for SBFD symbols and non-SBFD symbols</w:t>
      </w:r>
    </w:p>
    <w:p w14:paraId="4F7EC9E2" w14:textId="77777777" w:rsidR="00594B6F" w:rsidRPr="00594B6F" w:rsidRDefault="00594B6F" w:rsidP="00594B6F">
      <w:pPr>
        <w:numPr>
          <w:ilvl w:val="1"/>
          <w:numId w:val="35"/>
        </w:numPr>
        <w:spacing w:after="0"/>
        <w:rPr>
          <w:rFonts w:eastAsia="Batang" w:cstheme="minorBidi"/>
          <w:lang w:eastAsia="zh-CN"/>
        </w:rPr>
      </w:pPr>
      <w:r w:rsidRPr="00594B6F">
        <w:rPr>
          <w:rFonts w:eastAsia="Batang" w:cstheme="minorBidi"/>
          <w:b/>
          <w:bCs/>
          <w:lang w:val="en-US" w:eastAsia="zh-CN"/>
        </w:rPr>
        <w:t>Option 3:</w:t>
      </w:r>
      <w:r w:rsidRPr="00594B6F">
        <w:rPr>
          <w:rFonts w:eastAsia="Batang" w:cstheme="minorBidi"/>
          <w:lang w:val="en-US" w:eastAsia="zh-CN"/>
        </w:rPr>
        <w:t xml:space="preserve"> Same unified TCI state is associated with same UL power control parameters for SBFD symbols and non-SBFD symbols</w:t>
      </w:r>
    </w:p>
    <w:p w14:paraId="5B9A7DF4" w14:textId="77777777" w:rsidR="00657153" w:rsidRDefault="00657153" w:rsidP="00EA562A">
      <w:pPr>
        <w:spacing w:after="0"/>
        <w:rPr>
          <w:rFonts w:eastAsia="Batang" w:cstheme="minorBidi"/>
          <w:lang w:eastAsia="zh-CN"/>
        </w:rPr>
      </w:pPr>
    </w:p>
    <w:p w14:paraId="01905BC9" w14:textId="7E444049" w:rsidR="00594B6F" w:rsidRDefault="00594B6F" w:rsidP="00EA562A">
      <w:pPr>
        <w:spacing w:after="0"/>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w:t>
      </w:r>
      <w:proofErr w:type="spellEnd"/>
      <w:r>
        <w:rPr>
          <w:rFonts w:eastAsia="Batang" w:cstheme="minorBidi"/>
          <w:lang w:eastAsia="zh-CN"/>
        </w:rPr>
        <w:t xml:space="preserve"> may use different antenna panel for UL reception in SBFD and non-SBFD OFDM symbols, which may have a different TCI states as described in previous section.  The UE may also use different UL beams for </w:t>
      </w:r>
      <w:r>
        <w:rPr>
          <w:rFonts w:eastAsia="Batang" w:cstheme="minorBidi"/>
          <w:lang w:eastAsia="zh-CN"/>
        </w:rPr>
        <w:lastRenderedPageBreak/>
        <w:t>SBFD and non-SBFD OFDM symbols, and hence among Option 1 where separate TCI states are used for SBFD and non-SBFD OFDM symbols is the most appropriate.</w:t>
      </w:r>
    </w:p>
    <w:p w14:paraId="2023A56E" w14:textId="77777777" w:rsidR="00594B6F" w:rsidRPr="00594B6F" w:rsidRDefault="00594B6F" w:rsidP="00EA562A">
      <w:pPr>
        <w:spacing w:after="0"/>
        <w:rPr>
          <w:rFonts w:eastAsia="Batang" w:cstheme="minorBidi"/>
          <w:b/>
          <w:bCs/>
          <w:lang w:eastAsia="zh-CN"/>
        </w:rPr>
      </w:pPr>
      <w:r w:rsidRPr="00594B6F">
        <w:rPr>
          <w:rFonts w:eastAsia="Batang" w:cstheme="minorBidi"/>
          <w:b/>
          <w:bCs/>
          <w:lang w:eastAsia="zh-CN"/>
        </w:rPr>
        <w:t xml:space="preserve">Observation 4: </w:t>
      </w:r>
      <w:proofErr w:type="spellStart"/>
      <w:r w:rsidRPr="00594B6F">
        <w:rPr>
          <w:rFonts w:eastAsia="Batang" w:cstheme="minorBidi"/>
          <w:b/>
          <w:bCs/>
          <w:lang w:eastAsia="zh-CN"/>
        </w:rPr>
        <w:t>gNB</w:t>
      </w:r>
      <w:proofErr w:type="spellEnd"/>
      <w:r w:rsidRPr="00594B6F">
        <w:rPr>
          <w:rFonts w:eastAsia="Batang" w:cstheme="minorBidi"/>
          <w:b/>
          <w:bCs/>
          <w:lang w:eastAsia="zh-CN"/>
        </w:rPr>
        <w:t xml:space="preserve"> may use different antenna panel for UL reception in SBFD and non-SBFD OFDM symbols, which may result in different TCI states.</w:t>
      </w:r>
    </w:p>
    <w:p w14:paraId="29A7DB54" w14:textId="48848D0A" w:rsidR="00594B6F" w:rsidRPr="00594B6F" w:rsidRDefault="00594B6F" w:rsidP="00EA562A">
      <w:pPr>
        <w:spacing w:after="0"/>
        <w:rPr>
          <w:rFonts w:eastAsia="Batang" w:cstheme="minorBidi"/>
          <w:b/>
          <w:bCs/>
          <w:lang w:eastAsia="zh-CN"/>
        </w:rPr>
      </w:pPr>
      <w:r w:rsidRPr="00594B6F">
        <w:rPr>
          <w:rFonts w:eastAsia="Batang" w:cstheme="minorBidi"/>
          <w:b/>
          <w:bCs/>
          <w:lang w:eastAsia="zh-CN"/>
        </w:rPr>
        <w:t xml:space="preserve"> </w:t>
      </w:r>
    </w:p>
    <w:p w14:paraId="04DCB3C8" w14:textId="65CEB507" w:rsidR="00594B6F" w:rsidRPr="00594B6F" w:rsidRDefault="00594B6F" w:rsidP="00EA562A">
      <w:pPr>
        <w:spacing w:after="0"/>
        <w:rPr>
          <w:rFonts w:eastAsia="Batang" w:cstheme="minorBidi"/>
          <w:b/>
          <w:bCs/>
          <w:lang w:eastAsia="zh-CN"/>
        </w:rPr>
      </w:pPr>
      <w:r w:rsidRPr="00594B6F">
        <w:rPr>
          <w:rFonts w:eastAsia="Batang" w:cstheme="minorBidi"/>
          <w:b/>
          <w:bCs/>
          <w:lang w:eastAsia="zh-CN"/>
        </w:rPr>
        <w:t xml:space="preserve">Proposal 10: For a single TRP scenario, for separate UL power control for PUSCH/PUCCH/SRS transmissions in SBFD symbols and non-SBFD symbols based on unified TCI state framework, </w:t>
      </w:r>
    </w:p>
    <w:p w14:paraId="6000BFA0" w14:textId="77777777" w:rsidR="00594B6F" w:rsidRPr="00594B6F" w:rsidRDefault="00594B6F" w:rsidP="00594B6F">
      <w:pPr>
        <w:pStyle w:val="ListParagraph"/>
        <w:numPr>
          <w:ilvl w:val="0"/>
          <w:numId w:val="36"/>
        </w:numPr>
        <w:spacing w:after="0"/>
        <w:rPr>
          <w:rFonts w:eastAsia="Batang" w:cstheme="minorBidi"/>
          <w:b/>
          <w:bCs/>
          <w:lang w:eastAsia="zh-CN"/>
        </w:rPr>
      </w:pPr>
      <w:r w:rsidRPr="00594B6F">
        <w:rPr>
          <w:rFonts w:eastAsia="Batang" w:cstheme="minorBidi"/>
          <w:b/>
          <w:bCs/>
          <w:lang w:eastAsia="zh-CN"/>
        </w:rPr>
        <w:t>Option 1: One TCI codepoint is mapped to separate TCI states for SBFD symbols and non-SBFD symbols respectively</w:t>
      </w:r>
    </w:p>
    <w:p w14:paraId="77876DE5" w14:textId="77777777" w:rsidR="00594B6F" w:rsidRDefault="00594B6F" w:rsidP="00EA562A">
      <w:pPr>
        <w:spacing w:after="0"/>
        <w:rPr>
          <w:rFonts w:eastAsia="Batang" w:cstheme="minorBidi"/>
          <w:lang w:eastAsia="zh-CN"/>
        </w:rPr>
      </w:pPr>
    </w:p>
    <w:p w14:paraId="1F8DE9D0" w14:textId="77777777" w:rsidR="00594B6F" w:rsidRDefault="00594B6F" w:rsidP="00EA562A">
      <w:pPr>
        <w:spacing w:after="0"/>
        <w:rPr>
          <w:rFonts w:eastAsia="Batang" w:cstheme="minorBidi"/>
          <w:lang w:eastAsia="zh-CN"/>
        </w:rPr>
      </w:pPr>
    </w:p>
    <w:p w14:paraId="12C5206E" w14:textId="1A1DD0B7" w:rsidR="00657153" w:rsidRDefault="00594B6F" w:rsidP="00EA562A">
      <w:pPr>
        <w:spacing w:after="0"/>
        <w:rPr>
          <w:rFonts w:eastAsia="Batang" w:cstheme="minorBidi"/>
          <w:lang w:eastAsia="zh-CN"/>
        </w:rPr>
      </w:pPr>
      <w:r>
        <w:rPr>
          <w:rFonts w:eastAsia="Batang" w:cstheme="minorBidi"/>
          <w:lang w:eastAsia="zh-CN"/>
        </w:rPr>
        <w:t xml:space="preserve"> </w:t>
      </w:r>
    </w:p>
    <w:p w14:paraId="415CF7D9" w14:textId="77777777" w:rsidR="00EA562A" w:rsidRDefault="00EA562A" w:rsidP="00EA562A">
      <w:pPr>
        <w:pStyle w:val="Heading2"/>
        <w:numPr>
          <w:ilvl w:val="1"/>
          <w:numId w:val="5"/>
        </w:numPr>
        <w:rPr>
          <w:lang w:eastAsia="zh-CN"/>
        </w:rPr>
      </w:pPr>
      <w:r>
        <w:rPr>
          <w:lang w:eastAsia="zh-CN"/>
        </w:rPr>
        <w:t>Transmissions across SBFD &amp; non-SBFD OFDM symbols in a slot</w:t>
      </w:r>
    </w:p>
    <w:p w14:paraId="5937285A" w14:textId="75D4895A" w:rsidR="00EA562A" w:rsidRDefault="00EA562A" w:rsidP="0041731D">
      <w:pPr>
        <w:spacing w:after="0"/>
        <w:rPr>
          <w:lang w:val="en-US"/>
        </w:rPr>
      </w:pPr>
      <w:r>
        <w:rPr>
          <w:lang w:val="en-US"/>
        </w:rPr>
        <w:t xml:space="preserve">It was agreed </w:t>
      </w:r>
      <w:r w:rsidR="00810DE2">
        <w:rPr>
          <w:lang w:val="en-US"/>
        </w:rPr>
        <w:t>in the SI that SBFD and non-SBFD OFDM symbols can be configured within a slot</w:t>
      </w:r>
      <w:r>
        <w:rPr>
          <w:lang w:val="en-US"/>
        </w:rPr>
        <w:t xml:space="preserve">.  </w:t>
      </w:r>
      <w:r w:rsidR="00810DE2">
        <w:rPr>
          <w:lang w:val="en-US"/>
        </w:rPr>
        <w:t xml:space="preserve">However, the transmission across SBFD and non-SBFD OFDM symbols within a slot has not been concluded.  </w:t>
      </w:r>
      <w:r w:rsidR="0041731D">
        <w:rPr>
          <w:lang w:val="en-US"/>
        </w:rPr>
        <w:t xml:space="preserve">The main issue with </w:t>
      </w:r>
      <w:r w:rsidR="006F143C">
        <w:rPr>
          <w:lang w:val="en-US"/>
        </w:rPr>
        <w:t xml:space="preserve">a single instance of a transmission </w:t>
      </w:r>
      <w:r w:rsidR="0041731D">
        <w:rPr>
          <w:lang w:val="en-US"/>
        </w:rPr>
        <w:t>across SBFD and non-SBFD OFDM symbols within</w:t>
      </w:r>
      <w:r w:rsidR="006F143C">
        <w:rPr>
          <w:lang w:val="en-US"/>
        </w:rPr>
        <w:t xml:space="preserve"> a slot is the </w:t>
      </w:r>
      <w:proofErr w:type="spellStart"/>
      <w:r w:rsidR="006F143C">
        <w:rPr>
          <w:lang w:val="en-US"/>
        </w:rPr>
        <w:t>gNB</w:t>
      </w:r>
      <w:proofErr w:type="spellEnd"/>
      <w:r w:rsidR="006F143C">
        <w:rPr>
          <w:lang w:val="en-US"/>
        </w:rPr>
        <w:t xml:space="preserve"> may change hardware, particularly the antenna panels when the transmission moves from SBFD to non-SBFD OFDM symbols and vice-versa.  </w:t>
      </w:r>
      <w:r w:rsidR="00E24766">
        <w:rPr>
          <w:lang w:val="en-US"/>
        </w:rPr>
        <w:t xml:space="preserve">That is the </w:t>
      </w:r>
      <w:proofErr w:type="spellStart"/>
      <w:r w:rsidR="00E24766">
        <w:rPr>
          <w:lang w:val="en-US"/>
        </w:rPr>
        <w:t>gNB</w:t>
      </w:r>
      <w:proofErr w:type="spellEnd"/>
      <w:r w:rsidR="00E24766">
        <w:rPr>
          <w:lang w:val="en-US"/>
        </w:rPr>
        <w:t xml:space="preserve"> may use separate antenna panel</w:t>
      </w:r>
      <w:r w:rsidR="00C92C73">
        <w:rPr>
          <w:lang w:val="en-US"/>
        </w:rPr>
        <w:t>s</w:t>
      </w:r>
      <w:r w:rsidR="00E24766">
        <w:rPr>
          <w:lang w:val="en-US"/>
        </w:rPr>
        <w:t xml:space="preserve"> for DL and UL when transmission and receiving in SBFD OFDM symbols for SBFD aware UE to reduce </w:t>
      </w:r>
      <w:r w:rsidR="00795333">
        <w:rPr>
          <w:lang w:val="en-US"/>
        </w:rPr>
        <w:t>self-interference</w:t>
      </w:r>
      <w:r w:rsidR="00E24766">
        <w:rPr>
          <w:lang w:val="en-US"/>
        </w:rPr>
        <w:t xml:space="preserve"> caused by CLI from DL transmission into UL reception at the </w:t>
      </w:r>
      <w:proofErr w:type="spellStart"/>
      <w:r w:rsidR="00E24766">
        <w:rPr>
          <w:lang w:val="en-US"/>
        </w:rPr>
        <w:t>gNB</w:t>
      </w:r>
      <w:proofErr w:type="spellEnd"/>
      <w:r w:rsidR="00E24766">
        <w:rPr>
          <w:lang w:val="en-US"/>
        </w:rPr>
        <w:t xml:space="preserve">.  </w:t>
      </w:r>
      <w:r w:rsidR="006F143C">
        <w:rPr>
          <w:lang w:val="en-US"/>
        </w:rPr>
        <w:t xml:space="preserve">This </w:t>
      </w:r>
      <w:r w:rsidR="00E24766">
        <w:rPr>
          <w:lang w:val="en-US"/>
        </w:rPr>
        <w:t xml:space="preserve">change of antenna panels between SBFD and non-SBFD OFDM symbols </w:t>
      </w:r>
      <w:r w:rsidR="006F143C">
        <w:rPr>
          <w:lang w:val="en-US"/>
        </w:rPr>
        <w:t xml:space="preserve">cause discontinuity </w:t>
      </w:r>
      <w:r w:rsidR="001511A5">
        <w:rPr>
          <w:lang w:val="en-US"/>
        </w:rPr>
        <w:t xml:space="preserve">in the channel </w:t>
      </w:r>
      <w:r w:rsidR="006F143C">
        <w:rPr>
          <w:lang w:val="en-US"/>
        </w:rPr>
        <w:t xml:space="preserve">at the switching point as shown </w:t>
      </w:r>
      <w:r w:rsidR="00AB56B0">
        <w:rPr>
          <w:lang w:val="en-US"/>
        </w:rPr>
        <w:fldChar w:fldCharType="begin"/>
      </w:r>
      <w:r w:rsidR="00AB56B0">
        <w:rPr>
          <w:lang w:val="en-US"/>
        </w:rPr>
        <w:instrText xml:space="preserve"> REF _Ref158302640 \h </w:instrText>
      </w:r>
      <w:r w:rsidR="00AB56B0">
        <w:rPr>
          <w:lang w:val="en-US"/>
        </w:rPr>
      </w:r>
      <w:r w:rsidR="00AB56B0">
        <w:rPr>
          <w:lang w:val="en-US"/>
        </w:rPr>
        <w:fldChar w:fldCharType="separate"/>
      </w:r>
      <w:r w:rsidR="00EE66FE">
        <w:t xml:space="preserve">Figure </w:t>
      </w:r>
      <w:r w:rsidR="00EE66FE">
        <w:rPr>
          <w:noProof/>
        </w:rPr>
        <w:t>4</w:t>
      </w:r>
      <w:r w:rsidR="00AB56B0">
        <w:rPr>
          <w:lang w:val="en-US"/>
        </w:rPr>
        <w:fldChar w:fldCharType="end"/>
      </w:r>
      <w:r w:rsidR="00AB56B0">
        <w:rPr>
          <w:lang w:val="en-US"/>
        </w:rPr>
        <w:t xml:space="preserve"> at time </w:t>
      </w:r>
      <w:r w:rsidR="00AB56B0" w:rsidRPr="00AB56B0">
        <w:rPr>
          <w:i/>
          <w:iCs/>
          <w:lang w:val="en-US"/>
        </w:rPr>
        <w:t>t</w:t>
      </w:r>
      <w:r w:rsidR="00AB56B0" w:rsidRPr="00AB56B0">
        <w:rPr>
          <w:vertAlign w:val="subscript"/>
          <w:lang w:val="en-US"/>
        </w:rPr>
        <w:t>1</w:t>
      </w:r>
      <w:r w:rsidR="00AB56B0">
        <w:rPr>
          <w:lang w:val="en-US"/>
        </w:rPr>
        <w:t xml:space="preserve"> for the PDSCH and time </w:t>
      </w:r>
      <w:r w:rsidR="00AB56B0" w:rsidRPr="00AB56B0">
        <w:rPr>
          <w:i/>
          <w:iCs/>
          <w:lang w:val="en-US"/>
        </w:rPr>
        <w:t>t</w:t>
      </w:r>
      <w:r w:rsidR="00AB56B0">
        <w:rPr>
          <w:vertAlign w:val="subscript"/>
          <w:lang w:val="en-US"/>
        </w:rPr>
        <w:t>3</w:t>
      </w:r>
      <w:r w:rsidR="00AB56B0">
        <w:rPr>
          <w:lang w:val="en-US"/>
        </w:rPr>
        <w:t xml:space="preserve"> for the PUSCH.</w:t>
      </w:r>
    </w:p>
    <w:p w14:paraId="3914E550" w14:textId="77777777" w:rsidR="001511A5" w:rsidRDefault="001511A5" w:rsidP="0041731D">
      <w:pPr>
        <w:spacing w:after="0"/>
        <w:rPr>
          <w:lang w:val="en-US"/>
        </w:rPr>
      </w:pPr>
    </w:p>
    <w:p w14:paraId="164BFA2B" w14:textId="3ADD1106" w:rsidR="001511A5" w:rsidRDefault="00CC3297" w:rsidP="001511A5">
      <w:pPr>
        <w:keepNext/>
        <w:spacing w:after="0"/>
        <w:jc w:val="center"/>
      </w:pPr>
      <w:r>
        <w:rPr>
          <w:noProof/>
        </w:rPr>
        <w:drawing>
          <wp:inline distT="0" distB="0" distL="0" distR="0" wp14:anchorId="0B50E443" wp14:editId="2A6D36D3">
            <wp:extent cx="647446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4460" cy="3657600"/>
                    </a:xfrm>
                    <a:prstGeom prst="rect">
                      <a:avLst/>
                    </a:prstGeom>
                    <a:noFill/>
                  </pic:spPr>
                </pic:pic>
              </a:graphicData>
            </a:graphic>
          </wp:inline>
        </w:drawing>
      </w:r>
    </w:p>
    <w:p w14:paraId="1D42E8D4" w14:textId="5AD97183" w:rsidR="001511A5" w:rsidRDefault="001511A5" w:rsidP="001511A5">
      <w:pPr>
        <w:pStyle w:val="Caption"/>
        <w:jc w:val="center"/>
        <w:rPr>
          <w:lang w:val="en-US"/>
        </w:rPr>
      </w:pPr>
      <w:bookmarkStart w:id="5" w:name="_Ref158302640"/>
      <w:r>
        <w:t xml:space="preserve">Figure </w:t>
      </w:r>
      <w:r w:rsidR="009C03B6">
        <w:fldChar w:fldCharType="begin"/>
      </w:r>
      <w:r w:rsidR="009C03B6">
        <w:instrText xml:space="preserve"> SEQ Figure \* ARABIC </w:instrText>
      </w:r>
      <w:r w:rsidR="009C03B6">
        <w:fldChar w:fldCharType="separate"/>
      </w:r>
      <w:r w:rsidR="005D6C1A">
        <w:rPr>
          <w:noProof/>
        </w:rPr>
        <w:t>4</w:t>
      </w:r>
      <w:r w:rsidR="009C03B6">
        <w:rPr>
          <w:noProof/>
        </w:rPr>
        <w:fldChar w:fldCharType="end"/>
      </w:r>
      <w:bookmarkEnd w:id="5"/>
      <w:r>
        <w:t>: Discontinuity in channel between SBFD &amp; non-SBFD OFDM symbols</w:t>
      </w:r>
    </w:p>
    <w:p w14:paraId="0EB307BD" w14:textId="77777777" w:rsidR="001511A5" w:rsidRDefault="001511A5" w:rsidP="0041731D">
      <w:pPr>
        <w:spacing w:after="0"/>
        <w:rPr>
          <w:lang w:val="en-US"/>
        </w:rPr>
      </w:pPr>
    </w:p>
    <w:p w14:paraId="2F558817" w14:textId="2019C8FA" w:rsidR="0019216C" w:rsidRDefault="00426328" w:rsidP="00EA562A">
      <w:pPr>
        <w:spacing w:after="0"/>
        <w:rPr>
          <w:rFonts w:eastAsia="Batang" w:cstheme="minorBidi"/>
          <w:lang w:eastAsia="zh-CN"/>
        </w:rPr>
      </w:pPr>
      <w:r>
        <w:rPr>
          <w:rFonts w:eastAsia="Batang" w:cstheme="minorBidi"/>
          <w:lang w:eastAsia="zh-CN"/>
        </w:rPr>
        <w:t>One way to avoid channel discontinuity is</w:t>
      </w:r>
      <w:r w:rsidR="0019216C">
        <w:rPr>
          <w:rFonts w:eastAsia="Batang" w:cstheme="minorBidi"/>
          <w:lang w:eastAsia="zh-CN"/>
        </w:rPr>
        <w:t xml:space="preserve"> for the </w:t>
      </w:r>
      <w:proofErr w:type="spellStart"/>
      <w:r w:rsidR="0019216C">
        <w:rPr>
          <w:rFonts w:eastAsia="Batang" w:cstheme="minorBidi"/>
          <w:lang w:eastAsia="zh-CN"/>
        </w:rPr>
        <w:t>gNB</w:t>
      </w:r>
      <w:proofErr w:type="spellEnd"/>
      <w:r w:rsidR="0019216C">
        <w:rPr>
          <w:rFonts w:eastAsia="Batang" w:cstheme="minorBidi"/>
          <w:lang w:eastAsia="zh-CN"/>
        </w:rPr>
        <w:t xml:space="preserve"> to maintain the same antenna panel </w:t>
      </w:r>
      <w:r w:rsidR="00795333">
        <w:rPr>
          <w:rFonts w:eastAsia="Batang" w:cstheme="minorBidi"/>
          <w:lang w:eastAsia="zh-CN"/>
        </w:rPr>
        <w:t xml:space="preserve">and transmission parameters, </w:t>
      </w:r>
      <w:r w:rsidR="0019216C">
        <w:rPr>
          <w:rFonts w:eastAsia="Batang" w:cstheme="minorBidi"/>
          <w:lang w:eastAsia="zh-CN"/>
        </w:rPr>
        <w:t>for the entire transmission of a channel within the slot.</w:t>
      </w:r>
      <w:r w:rsidR="00EE66FE">
        <w:rPr>
          <w:rFonts w:eastAsia="Batang" w:cstheme="minorBidi"/>
          <w:lang w:eastAsia="zh-CN"/>
        </w:rPr>
        <w:t xml:space="preserve">  This is similar to the case for long PRACH format that crosses SBFD and non-SBFD slots agreed in Agenda 9.3.2 [</w:t>
      </w:r>
      <w:r w:rsidR="0078719F">
        <w:rPr>
          <w:rFonts w:eastAsia="Batang" w:cstheme="minorBidi"/>
          <w:lang w:eastAsia="zh-CN"/>
        </w:rPr>
        <w:t>1</w:t>
      </w:r>
      <w:r w:rsidR="00EE66FE">
        <w:rPr>
          <w:rFonts w:eastAsia="Batang" w:cstheme="minorBidi"/>
          <w:lang w:eastAsia="zh-CN"/>
        </w:rPr>
        <w:t>].</w:t>
      </w:r>
      <w:r w:rsidR="0019216C">
        <w:rPr>
          <w:rFonts w:eastAsia="Batang" w:cstheme="minorBidi"/>
          <w:lang w:eastAsia="zh-CN"/>
        </w:rPr>
        <w:t xml:space="preserve">  </w:t>
      </w:r>
      <w:r w:rsidR="00BE5FED">
        <w:rPr>
          <w:rFonts w:eastAsia="Batang" w:cstheme="minorBidi"/>
          <w:lang w:eastAsia="zh-CN"/>
        </w:rPr>
        <w:fldChar w:fldCharType="begin"/>
      </w:r>
      <w:r w:rsidR="00BE5FED">
        <w:rPr>
          <w:rFonts w:eastAsia="Batang" w:cstheme="minorBidi"/>
          <w:lang w:eastAsia="zh-CN"/>
        </w:rPr>
        <w:instrText xml:space="preserve"> REF _Ref158304514 \h </w:instrText>
      </w:r>
      <w:r w:rsidR="00BE5FED">
        <w:rPr>
          <w:rFonts w:eastAsia="Batang" w:cstheme="minorBidi"/>
          <w:lang w:eastAsia="zh-CN"/>
        </w:rPr>
      </w:r>
      <w:r w:rsidR="00BE5FED">
        <w:rPr>
          <w:rFonts w:eastAsia="Batang" w:cstheme="minorBidi"/>
          <w:lang w:eastAsia="zh-CN"/>
        </w:rPr>
        <w:fldChar w:fldCharType="separate"/>
      </w:r>
      <w:r w:rsidR="00EE66FE">
        <w:t xml:space="preserve">Figure </w:t>
      </w:r>
      <w:r w:rsidR="00EE66FE">
        <w:rPr>
          <w:noProof/>
        </w:rPr>
        <w:t>5</w:t>
      </w:r>
      <w:r w:rsidR="00BE5FED">
        <w:rPr>
          <w:rFonts w:eastAsia="Batang" w:cstheme="minorBidi"/>
          <w:lang w:eastAsia="zh-CN"/>
        </w:rPr>
        <w:fldChar w:fldCharType="end"/>
      </w:r>
      <w:r w:rsidR="00BE5FED">
        <w:rPr>
          <w:rFonts w:eastAsia="Batang" w:cstheme="minorBidi"/>
          <w:lang w:eastAsia="zh-CN"/>
        </w:rPr>
        <w:t xml:space="preserve"> shows four </w:t>
      </w:r>
      <w:r w:rsidR="001D704D">
        <w:rPr>
          <w:rFonts w:eastAsia="Batang" w:cstheme="minorBidi"/>
          <w:lang w:eastAsia="zh-CN"/>
        </w:rPr>
        <w:t>case</w:t>
      </w:r>
      <w:r w:rsidR="00BE5FED">
        <w:rPr>
          <w:rFonts w:eastAsia="Batang" w:cstheme="minorBidi"/>
          <w:lang w:eastAsia="zh-CN"/>
        </w:rPr>
        <w:t>s where a PUSCH and PDSCH transmission crosses SBFD and non-SBFD OFDM symbols within a slot, and the antenn</w:t>
      </w:r>
      <w:r w:rsidR="00B907CF">
        <w:rPr>
          <w:rFonts w:eastAsia="Batang" w:cstheme="minorBidi"/>
          <w:lang w:eastAsia="zh-CN"/>
        </w:rPr>
        <w:t xml:space="preserve">a panel is not changed.  Here we assume that the start of the transmission uses the “TDD” antenna panel, i.e., the existing </w:t>
      </w:r>
      <w:r w:rsidR="00EA1D2D">
        <w:rPr>
          <w:rFonts w:eastAsia="Batang" w:cstheme="minorBidi"/>
          <w:lang w:eastAsia="zh-CN"/>
        </w:rPr>
        <w:t xml:space="preserve">one </w:t>
      </w:r>
      <w:r w:rsidR="001D4A53">
        <w:rPr>
          <w:rFonts w:eastAsia="Batang" w:cstheme="minorBidi"/>
          <w:lang w:eastAsia="zh-CN"/>
        </w:rPr>
        <w:t>used for both DL &amp; UL</w:t>
      </w:r>
      <w:r w:rsidR="00E271CD">
        <w:rPr>
          <w:rFonts w:eastAsia="Batang" w:cstheme="minorBidi"/>
          <w:lang w:eastAsia="zh-CN"/>
        </w:rPr>
        <w:t xml:space="preserve">, if it starts in non-SBFD OFDM symbols, and the transmission uses SBFD DL or SBFD UL antenna panel if the transmission starts in DL </w:t>
      </w:r>
      <w:proofErr w:type="spellStart"/>
      <w:r w:rsidR="00E271CD">
        <w:rPr>
          <w:rFonts w:eastAsia="Batang" w:cstheme="minorBidi"/>
          <w:lang w:eastAsia="zh-CN"/>
        </w:rPr>
        <w:t>subband</w:t>
      </w:r>
      <w:proofErr w:type="spellEnd"/>
      <w:r w:rsidR="00E271CD">
        <w:rPr>
          <w:rFonts w:eastAsia="Batang" w:cstheme="minorBidi"/>
          <w:lang w:eastAsia="zh-CN"/>
        </w:rPr>
        <w:t xml:space="preserve"> or UL </w:t>
      </w:r>
      <w:proofErr w:type="spellStart"/>
      <w:r w:rsidR="00E271CD">
        <w:rPr>
          <w:rFonts w:eastAsia="Batang" w:cstheme="minorBidi"/>
          <w:lang w:eastAsia="zh-CN"/>
        </w:rPr>
        <w:t>subband</w:t>
      </w:r>
      <w:proofErr w:type="spellEnd"/>
      <w:r w:rsidR="00E271CD">
        <w:rPr>
          <w:rFonts w:eastAsia="Batang" w:cstheme="minorBidi"/>
          <w:lang w:eastAsia="zh-CN"/>
        </w:rPr>
        <w:t xml:space="preserve"> of SBFD OFDM symbols respectively.</w:t>
      </w:r>
      <w:r w:rsidR="00E42921">
        <w:rPr>
          <w:rFonts w:eastAsia="Batang" w:cstheme="minorBidi"/>
          <w:lang w:eastAsia="zh-CN"/>
        </w:rPr>
        <w:t xml:space="preserve">  </w:t>
      </w:r>
      <w:r w:rsidR="00CD4A30">
        <w:rPr>
          <w:rFonts w:eastAsia="Batang" w:cstheme="minorBidi"/>
          <w:lang w:eastAsia="zh-CN"/>
        </w:rPr>
        <w:t xml:space="preserve">It is also likely that the “TDD” antenna panel is used for DL transmission and UL </w:t>
      </w:r>
      <w:r w:rsidR="00CD4A30">
        <w:rPr>
          <w:rFonts w:eastAsia="Batang" w:cstheme="minorBidi"/>
          <w:lang w:eastAsia="zh-CN"/>
        </w:rPr>
        <w:lastRenderedPageBreak/>
        <w:t xml:space="preserve">reception for legacy UE.  </w:t>
      </w:r>
      <w:r w:rsidR="00E42921">
        <w:rPr>
          <w:rFonts w:eastAsia="Batang" w:cstheme="minorBidi"/>
          <w:lang w:eastAsia="zh-CN"/>
        </w:rPr>
        <w:t xml:space="preserve">In the four </w:t>
      </w:r>
      <w:r w:rsidR="001D704D">
        <w:rPr>
          <w:rFonts w:eastAsia="Batang" w:cstheme="minorBidi"/>
          <w:lang w:eastAsia="zh-CN"/>
        </w:rPr>
        <w:t>case</w:t>
      </w:r>
      <w:r w:rsidR="00E42921">
        <w:rPr>
          <w:rFonts w:eastAsia="Batang" w:cstheme="minorBidi"/>
          <w:lang w:eastAsia="zh-CN"/>
        </w:rPr>
        <w:t xml:space="preserve">s in </w:t>
      </w:r>
      <w:r w:rsidR="00E42921">
        <w:rPr>
          <w:rFonts w:eastAsia="Batang" w:cstheme="minorBidi"/>
          <w:lang w:eastAsia="zh-CN"/>
        </w:rPr>
        <w:fldChar w:fldCharType="begin"/>
      </w:r>
      <w:r w:rsidR="00E42921">
        <w:rPr>
          <w:rFonts w:eastAsia="Batang" w:cstheme="minorBidi"/>
          <w:lang w:eastAsia="zh-CN"/>
        </w:rPr>
        <w:instrText xml:space="preserve"> REF _Ref158304514 \h </w:instrText>
      </w:r>
      <w:r w:rsidR="00E42921">
        <w:rPr>
          <w:rFonts w:eastAsia="Batang" w:cstheme="minorBidi"/>
          <w:lang w:eastAsia="zh-CN"/>
        </w:rPr>
      </w:r>
      <w:r w:rsidR="00E42921">
        <w:rPr>
          <w:rFonts w:eastAsia="Batang" w:cstheme="minorBidi"/>
          <w:lang w:eastAsia="zh-CN"/>
        </w:rPr>
        <w:fldChar w:fldCharType="separate"/>
      </w:r>
      <w:r w:rsidR="00EE66FE">
        <w:t xml:space="preserve">Figure </w:t>
      </w:r>
      <w:r w:rsidR="00EE66FE">
        <w:rPr>
          <w:noProof/>
        </w:rPr>
        <w:t>5</w:t>
      </w:r>
      <w:r w:rsidR="00E42921">
        <w:rPr>
          <w:rFonts w:eastAsia="Batang" w:cstheme="minorBidi"/>
          <w:lang w:eastAsia="zh-CN"/>
        </w:rPr>
        <w:fldChar w:fldCharType="end"/>
      </w:r>
      <w:r w:rsidR="00E42921">
        <w:rPr>
          <w:rFonts w:eastAsia="Batang" w:cstheme="minorBidi"/>
          <w:lang w:eastAsia="zh-CN"/>
        </w:rPr>
        <w:t xml:space="preserve">, it is observed that for an UL transmission that starts in UL OFDM symbols (non-SBFD) and proceeds to the UL </w:t>
      </w:r>
      <w:proofErr w:type="spellStart"/>
      <w:r w:rsidR="00E42921">
        <w:rPr>
          <w:rFonts w:eastAsia="Batang" w:cstheme="minorBidi"/>
          <w:lang w:eastAsia="zh-CN"/>
        </w:rPr>
        <w:t>subband</w:t>
      </w:r>
      <w:proofErr w:type="spellEnd"/>
      <w:r w:rsidR="00E42921">
        <w:rPr>
          <w:rFonts w:eastAsia="Batang" w:cstheme="minorBidi"/>
          <w:lang w:eastAsia="zh-CN"/>
        </w:rPr>
        <w:t xml:space="preserve"> of SBFD OFDM symbols, and if the antenna panel is maintained as the “TDD” antenna panel, it will cause self-interference</w:t>
      </w:r>
      <w:r w:rsidR="00E40455">
        <w:rPr>
          <w:rFonts w:eastAsia="Batang" w:cstheme="minorBidi"/>
          <w:lang w:eastAsia="zh-CN"/>
        </w:rPr>
        <w:t xml:space="preserve"> at the </w:t>
      </w:r>
      <w:proofErr w:type="spellStart"/>
      <w:r w:rsidR="00E40455">
        <w:rPr>
          <w:rFonts w:eastAsia="Batang" w:cstheme="minorBidi"/>
          <w:lang w:eastAsia="zh-CN"/>
        </w:rPr>
        <w:t>gNB</w:t>
      </w:r>
      <w:proofErr w:type="spellEnd"/>
      <w:r w:rsidR="00E40455">
        <w:rPr>
          <w:rFonts w:eastAsia="Batang" w:cstheme="minorBidi"/>
          <w:lang w:eastAsia="zh-CN"/>
        </w:rPr>
        <w:t>,</w:t>
      </w:r>
      <w:r w:rsidR="00E42921">
        <w:rPr>
          <w:rFonts w:eastAsia="Batang" w:cstheme="minorBidi"/>
          <w:lang w:eastAsia="zh-CN"/>
        </w:rPr>
        <w:t xml:space="preserve"> if a legacy UE, e.g., UE2, is </w:t>
      </w:r>
      <w:r w:rsidR="00CD4A30">
        <w:rPr>
          <w:rFonts w:eastAsia="Batang" w:cstheme="minorBidi"/>
          <w:lang w:eastAsia="zh-CN"/>
        </w:rPr>
        <w:t xml:space="preserve">being scheduled with a DL transmission in the SBFD OFDM symbols.  For the other cases, maintaining the same antenna panel does not cause any additional </w:t>
      </w:r>
      <w:r w:rsidR="003A2CED">
        <w:rPr>
          <w:rFonts w:eastAsia="Batang" w:cstheme="minorBidi"/>
          <w:lang w:eastAsia="zh-CN"/>
        </w:rPr>
        <w:t>self-interference</w:t>
      </w:r>
      <w:r w:rsidR="00CD4A30">
        <w:rPr>
          <w:rFonts w:eastAsia="Batang" w:cstheme="minorBidi"/>
          <w:lang w:eastAsia="zh-CN"/>
        </w:rPr>
        <w:t xml:space="preserve"> at the </w:t>
      </w:r>
      <w:proofErr w:type="spellStart"/>
      <w:r w:rsidR="00CD4A30">
        <w:rPr>
          <w:rFonts w:eastAsia="Batang" w:cstheme="minorBidi"/>
          <w:lang w:eastAsia="zh-CN"/>
        </w:rPr>
        <w:t>gNB</w:t>
      </w:r>
      <w:proofErr w:type="spellEnd"/>
      <w:r w:rsidR="00CD4A30">
        <w:rPr>
          <w:rFonts w:eastAsia="Batang" w:cstheme="minorBidi"/>
          <w:lang w:eastAsia="zh-CN"/>
        </w:rPr>
        <w:t>.</w:t>
      </w:r>
    </w:p>
    <w:p w14:paraId="2D531829" w14:textId="77777777" w:rsidR="0019216C" w:rsidRDefault="0019216C" w:rsidP="00EA562A">
      <w:pPr>
        <w:spacing w:after="0"/>
        <w:rPr>
          <w:rFonts w:eastAsia="Batang" w:cstheme="minorBidi"/>
          <w:lang w:eastAsia="zh-CN"/>
        </w:rPr>
      </w:pPr>
    </w:p>
    <w:p w14:paraId="4C42DC25" w14:textId="2A660A06" w:rsidR="00F816C1" w:rsidRDefault="00C63BA1" w:rsidP="00F816C1">
      <w:pPr>
        <w:keepNext/>
        <w:spacing w:after="0"/>
        <w:jc w:val="center"/>
      </w:pPr>
      <w:r>
        <w:rPr>
          <w:noProof/>
        </w:rPr>
        <w:drawing>
          <wp:inline distT="0" distB="0" distL="0" distR="0" wp14:anchorId="52F5BA97" wp14:editId="1E8F4AA7">
            <wp:extent cx="5043600" cy="39888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3600" cy="3988800"/>
                    </a:xfrm>
                    <a:prstGeom prst="rect">
                      <a:avLst/>
                    </a:prstGeom>
                    <a:noFill/>
                  </pic:spPr>
                </pic:pic>
              </a:graphicData>
            </a:graphic>
          </wp:inline>
        </w:drawing>
      </w:r>
    </w:p>
    <w:p w14:paraId="1A237730" w14:textId="463C9B80" w:rsidR="0019216C" w:rsidRDefault="00F816C1" w:rsidP="00F816C1">
      <w:pPr>
        <w:pStyle w:val="Caption"/>
        <w:jc w:val="center"/>
        <w:rPr>
          <w:rFonts w:eastAsia="Batang" w:cstheme="minorBidi"/>
          <w:lang w:eastAsia="zh-CN"/>
        </w:rPr>
      </w:pPr>
      <w:bookmarkStart w:id="6" w:name="_Ref158304514"/>
      <w:r>
        <w:t xml:space="preserve">Figure </w:t>
      </w:r>
      <w:r w:rsidR="009C03B6">
        <w:fldChar w:fldCharType="begin"/>
      </w:r>
      <w:r w:rsidR="009C03B6">
        <w:instrText xml:space="preserve"> SEQ Figure \* ARABIC </w:instrText>
      </w:r>
      <w:r w:rsidR="009C03B6">
        <w:fldChar w:fldCharType="separate"/>
      </w:r>
      <w:r w:rsidR="005D6C1A">
        <w:rPr>
          <w:noProof/>
        </w:rPr>
        <w:t>5</w:t>
      </w:r>
      <w:r w:rsidR="009C03B6">
        <w:rPr>
          <w:noProof/>
        </w:rPr>
        <w:fldChar w:fldCharType="end"/>
      </w:r>
      <w:bookmarkEnd w:id="6"/>
      <w:r>
        <w:t>: Transmission across SBFD and non-SBFD OFDM symbols without changing antenna panel</w:t>
      </w:r>
    </w:p>
    <w:p w14:paraId="1B46BB91" w14:textId="77777777" w:rsidR="00EA562A" w:rsidRDefault="00EA562A" w:rsidP="00EA562A">
      <w:pPr>
        <w:spacing w:after="0"/>
        <w:rPr>
          <w:rFonts w:eastAsia="Batang" w:cstheme="minorBidi"/>
          <w:lang w:eastAsia="zh-CN"/>
        </w:rPr>
      </w:pPr>
    </w:p>
    <w:p w14:paraId="0396591C" w14:textId="7D36E9B0" w:rsidR="00EA562A" w:rsidRDefault="00EA562A" w:rsidP="00EA562A">
      <w:pPr>
        <w:spacing w:after="0"/>
        <w:rPr>
          <w:rFonts w:eastAsia="Batang" w:cstheme="minorBidi"/>
          <w:b/>
          <w:bCs/>
          <w:lang w:eastAsia="zh-CN"/>
        </w:rPr>
      </w:pPr>
      <w:r w:rsidRPr="00A945BB">
        <w:rPr>
          <w:rFonts w:eastAsia="Batang" w:cstheme="minorBidi"/>
          <w:b/>
          <w:bCs/>
          <w:lang w:eastAsia="zh-CN"/>
        </w:rPr>
        <w:t xml:space="preserve">Observation </w:t>
      </w:r>
      <w:r w:rsidR="001575A8">
        <w:rPr>
          <w:rFonts w:eastAsia="Batang" w:cstheme="minorBidi"/>
          <w:b/>
          <w:bCs/>
          <w:lang w:eastAsia="zh-CN"/>
        </w:rPr>
        <w:t>5</w:t>
      </w:r>
      <w:r w:rsidRPr="00A945BB">
        <w:rPr>
          <w:rFonts w:eastAsia="Batang" w:cstheme="minorBidi"/>
          <w:b/>
          <w:bCs/>
          <w:lang w:eastAsia="zh-CN"/>
        </w:rPr>
        <w:t xml:space="preserve">: </w:t>
      </w:r>
      <w:r w:rsidR="00EE66FE">
        <w:rPr>
          <w:rFonts w:eastAsia="Batang" w:cstheme="minorBidi"/>
          <w:b/>
          <w:bCs/>
          <w:lang w:eastAsia="zh-CN"/>
        </w:rPr>
        <w:t>Similar to long PRACH format across SBFD and non-SBFD OFDM symbols, m</w:t>
      </w:r>
      <w:r w:rsidR="007C7F65">
        <w:rPr>
          <w:rFonts w:eastAsia="Batang" w:cstheme="minorBidi"/>
          <w:b/>
          <w:bCs/>
          <w:lang w:eastAsia="zh-CN"/>
        </w:rPr>
        <w:t>aintaining</w:t>
      </w:r>
      <w:r w:rsidR="00E24766">
        <w:rPr>
          <w:rFonts w:eastAsia="Batang" w:cstheme="minorBidi"/>
          <w:b/>
          <w:bCs/>
          <w:lang w:eastAsia="zh-CN"/>
        </w:rPr>
        <w:t xml:space="preserve"> the same antenna panel for transmission or reception of DL or UL channel that crosses SBFD </w:t>
      </w:r>
      <w:r w:rsidR="007C7F65">
        <w:rPr>
          <w:rFonts w:eastAsia="Batang" w:cstheme="minorBidi"/>
          <w:b/>
          <w:bCs/>
          <w:lang w:eastAsia="zh-CN"/>
        </w:rPr>
        <w:t xml:space="preserve">and non-SBFD OFDM symbols may avoid channel discontinuity as the </w:t>
      </w:r>
      <w:r w:rsidR="00EA1D2D">
        <w:rPr>
          <w:rFonts w:eastAsia="Batang" w:cstheme="minorBidi"/>
          <w:b/>
          <w:bCs/>
          <w:lang w:eastAsia="zh-CN"/>
        </w:rPr>
        <w:t>transmission/reception</w:t>
      </w:r>
      <w:r w:rsidR="007C7F65">
        <w:rPr>
          <w:rFonts w:eastAsia="Batang" w:cstheme="minorBidi"/>
          <w:b/>
          <w:bCs/>
          <w:lang w:eastAsia="zh-CN"/>
        </w:rPr>
        <w:t xml:space="preserve"> switches from SBFD to non-SBFD OFDM symbols and vice-versa.</w:t>
      </w:r>
    </w:p>
    <w:p w14:paraId="28C92878" w14:textId="77777777" w:rsidR="007C7F65" w:rsidRDefault="007C7F65" w:rsidP="00EA562A">
      <w:pPr>
        <w:spacing w:after="0"/>
        <w:rPr>
          <w:rFonts w:eastAsia="Batang" w:cstheme="minorBidi"/>
          <w:b/>
          <w:bCs/>
          <w:lang w:eastAsia="zh-CN"/>
        </w:rPr>
      </w:pPr>
    </w:p>
    <w:p w14:paraId="6468168B" w14:textId="63359E55" w:rsidR="007C7F65" w:rsidRPr="00A945BB" w:rsidRDefault="007C7F65" w:rsidP="00EA562A">
      <w:pPr>
        <w:spacing w:after="0"/>
        <w:rPr>
          <w:rFonts w:eastAsia="Batang" w:cstheme="minorBidi"/>
          <w:b/>
          <w:bCs/>
          <w:lang w:eastAsia="zh-CN"/>
        </w:rPr>
      </w:pPr>
      <w:r>
        <w:rPr>
          <w:rFonts w:eastAsia="Batang" w:cstheme="minorBidi"/>
          <w:b/>
          <w:bCs/>
          <w:lang w:eastAsia="zh-CN"/>
        </w:rPr>
        <w:t xml:space="preserve">Observation </w:t>
      </w:r>
      <w:r w:rsidR="001575A8">
        <w:rPr>
          <w:rFonts w:eastAsia="Batang" w:cstheme="minorBidi"/>
          <w:b/>
          <w:bCs/>
          <w:lang w:eastAsia="zh-CN"/>
        </w:rPr>
        <w:t>6</w:t>
      </w:r>
      <w:r>
        <w:rPr>
          <w:rFonts w:eastAsia="Batang" w:cstheme="minorBidi"/>
          <w:b/>
          <w:bCs/>
          <w:lang w:eastAsia="zh-CN"/>
        </w:rPr>
        <w:t xml:space="preserve">: </w:t>
      </w:r>
      <w:r w:rsidR="00A143FA">
        <w:rPr>
          <w:rFonts w:eastAsia="Batang" w:cstheme="minorBidi"/>
          <w:b/>
          <w:bCs/>
          <w:lang w:eastAsia="zh-CN"/>
        </w:rPr>
        <w:t xml:space="preserve">In some cases, the </w:t>
      </w:r>
      <w:proofErr w:type="spellStart"/>
      <w:r w:rsidR="00A143FA">
        <w:rPr>
          <w:rFonts w:eastAsia="Batang" w:cstheme="minorBidi"/>
          <w:b/>
          <w:bCs/>
          <w:lang w:eastAsia="zh-CN"/>
        </w:rPr>
        <w:t>gNB</w:t>
      </w:r>
      <w:proofErr w:type="spellEnd"/>
      <w:r w:rsidR="00A143FA">
        <w:rPr>
          <w:rFonts w:eastAsia="Batang" w:cstheme="minorBidi"/>
          <w:b/>
          <w:bCs/>
          <w:lang w:eastAsia="zh-CN"/>
        </w:rPr>
        <w:t xml:space="preserve"> may not be able to maintain the same antenna panel for the duration of a channel that crosses SBFD and non-SBFD OFDM symbols.  For example, the </w:t>
      </w:r>
      <w:proofErr w:type="spellStart"/>
      <w:r w:rsidR="00A143FA">
        <w:rPr>
          <w:rFonts w:eastAsia="Batang" w:cstheme="minorBidi"/>
          <w:b/>
          <w:bCs/>
          <w:lang w:eastAsia="zh-CN"/>
        </w:rPr>
        <w:t>gNB</w:t>
      </w:r>
      <w:proofErr w:type="spellEnd"/>
      <w:r w:rsidR="00A143FA">
        <w:rPr>
          <w:rFonts w:eastAsia="Batang" w:cstheme="minorBidi"/>
          <w:b/>
          <w:bCs/>
          <w:lang w:eastAsia="zh-CN"/>
        </w:rPr>
        <w:t xml:space="preserve"> may need to change antenna panel to reduce </w:t>
      </w:r>
      <w:r w:rsidR="00220795">
        <w:rPr>
          <w:rFonts w:eastAsia="Batang" w:cstheme="minorBidi"/>
          <w:b/>
          <w:bCs/>
          <w:lang w:eastAsia="zh-CN"/>
        </w:rPr>
        <w:t>self-interference</w:t>
      </w:r>
      <w:r w:rsidR="00A143FA">
        <w:rPr>
          <w:rFonts w:eastAsia="Batang" w:cstheme="minorBidi"/>
          <w:b/>
          <w:bCs/>
          <w:lang w:eastAsia="zh-CN"/>
        </w:rPr>
        <w:t xml:space="preserve"> for </w:t>
      </w:r>
      <w:r w:rsidR="00A06C3F">
        <w:rPr>
          <w:rFonts w:eastAsia="Batang" w:cstheme="minorBidi"/>
          <w:b/>
          <w:bCs/>
          <w:lang w:eastAsia="zh-CN"/>
        </w:rPr>
        <w:t>an UL reception that starts in UL OFDM symbols and switches to SBFD OFDM symbols.</w:t>
      </w:r>
    </w:p>
    <w:p w14:paraId="39E539D3" w14:textId="77777777" w:rsidR="00EA562A" w:rsidRDefault="00EA562A" w:rsidP="00EA562A">
      <w:pPr>
        <w:spacing w:after="0"/>
        <w:rPr>
          <w:rFonts w:eastAsia="Batang" w:cstheme="minorBidi"/>
          <w:lang w:eastAsia="zh-CN"/>
        </w:rPr>
      </w:pPr>
    </w:p>
    <w:p w14:paraId="148A43CD" w14:textId="77777777" w:rsidR="001D704D" w:rsidRDefault="001D704D" w:rsidP="00EA562A">
      <w:pPr>
        <w:spacing w:after="0"/>
        <w:rPr>
          <w:rFonts w:eastAsia="Batang" w:cstheme="minorBidi"/>
          <w:lang w:eastAsia="zh-CN"/>
        </w:rPr>
      </w:pPr>
    </w:p>
    <w:p w14:paraId="1F1E0B32" w14:textId="4670AF39" w:rsidR="001D704D" w:rsidRDefault="00150858" w:rsidP="00EA562A">
      <w:pPr>
        <w:spacing w:after="0"/>
        <w:rPr>
          <w:rFonts w:eastAsia="Batang" w:cstheme="minorBidi"/>
          <w:lang w:eastAsia="zh-CN"/>
        </w:rPr>
      </w:pPr>
      <w:r>
        <w:rPr>
          <w:rFonts w:eastAsia="Batang" w:cstheme="minorBidi"/>
          <w:lang w:eastAsia="zh-CN"/>
        </w:rPr>
        <w:t xml:space="preserve">One way to take the cases in </w:t>
      </w:r>
      <w:r>
        <w:rPr>
          <w:rFonts w:eastAsia="Batang" w:cstheme="minorBidi"/>
          <w:lang w:eastAsia="zh-CN"/>
        </w:rPr>
        <w:fldChar w:fldCharType="begin"/>
      </w:r>
      <w:r>
        <w:rPr>
          <w:rFonts w:eastAsia="Batang" w:cstheme="minorBidi"/>
          <w:lang w:eastAsia="zh-CN"/>
        </w:rPr>
        <w:instrText xml:space="preserve"> REF _Ref158304514 \h </w:instrText>
      </w:r>
      <w:r>
        <w:rPr>
          <w:rFonts w:eastAsia="Batang" w:cstheme="minorBidi"/>
          <w:lang w:eastAsia="zh-CN"/>
        </w:rPr>
      </w:r>
      <w:r>
        <w:rPr>
          <w:rFonts w:eastAsia="Batang" w:cstheme="minorBidi"/>
          <w:lang w:eastAsia="zh-CN"/>
        </w:rPr>
        <w:fldChar w:fldCharType="separate"/>
      </w:r>
      <w:r w:rsidR="00EE66FE">
        <w:t xml:space="preserve">Figure </w:t>
      </w:r>
      <w:r w:rsidR="00EE66FE">
        <w:rPr>
          <w:noProof/>
        </w:rPr>
        <w:t>5</w:t>
      </w:r>
      <w:r>
        <w:rPr>
          <w:rFonts w:eastAsia="Batang" w:cstheme="minorBidi"/>
          <w:lang w:eastAsia="zh-CN"/>
        </w:rPr>
        <w:fldChar w:fldCharType="end"/>
      </w:r>
      <w:r>
        <w:rPr>
          <w:rFonts w:eastAsia="Batang" w:cstheme="minorBidi"/>
          <w:lang w:eastAsia="zh-CN"/>
        </w:rPr>
        <w:t xml:space="preserve"> into account is to allow the UE to receive all DL channels that crosses SBFD and non-SBFD OFDM symbols since it is feasible for the </w:t>
      </w:r>
      <w:proofErr w:type="spellStart"/>
      <w:r>
        <w:rPr>
          <w:rFonts w:eastAsia="Batang" w:cstheme="minorBidi"/>
          <w:lang w:eastAsia="zh-CN"/>
        </w:rPr>
        <w:t>gNB</w:t>
      </w:r>
      <w:proofErr w:type="spellEnd"/>
      <w:r>
        <w:rPr>
          <w:rFonts w:eastAsia="Batang" w:cstheme="minorBidi"/>
          <w:lang w:eastAsia="zh-CN"/>
        </w:rPr>
        <w:t xml:space="preserve"> to maintain the same antenna panel, and UL channel that starts in SBFD OFDM symbols.  For UL channel that starts in UL OFDM symbols (non-SBFD OFDM symbols), the UE will drop the UL transmission.</w:t>
      </w:r>
    </w:p>
    <w:p w14:paraId="624CD734" w14:textId="77777777" w:rsidR="00150858" w:rsidRDefault="00150858" w:rsidP="00EA562A">
      <w:pPr>
        <w:spacing w:after="0"/>
        <w:rPr>
          <w:rFonts w:eastAsia="Batang" w:cstheme="minorBidi"/>
          <w:lang w:eastAsia="zh-CN"/>
        </w:rPr>
      </w:pPr>
    </w:p>
    <w:p w14:paraId="29E82567" w14:textId="7B6F5556" w:rsidR="00EA562A" w:rsidRDefault="00B02257" w:rsidP="00EA562A">
      <w:pPr>
        <w:spacing w:after="0"/>
        <w:rPr>
          <w:rFonts w:eastAsia="Batang" w:cstheme="minorBidi"/>
          <w:lang w:eastAsia="zh-CN"/>
        </w:rPr>
      </w:pPr>
      <w:r>
        <w:rPr>
          <w:rFonts w:eastAsia="Batang" w:cstheme="minorBidi"/>
          <w:lang w:eastAsia="zh-CN"/>
        </w:rPr>
        <w:t xml:space="preserve">There may be other reasons for the </w:t>
      </w:r>
      <w:proofErr w:type="spellStart"/>
      <w:r>
        <w:rPr>
          <w:rFonts w:eastAsia="Batang" w:cstheme="minorBidi"/>
          <w:lang w:eastAsia="zh-CN"/>
        </w:rPr>
        <w:t>gNB</w:t>
      </w:r>
      <w:proofErr w:type="spellEnd"/>
      <w:r>
        <w:rPr>
          <w:rFonts w:eastAsia="Batang" w:cstheme="minorBidi"/>
          <w:lang w:eastAsia="zh-CN"/>
        </w:rPr>
        <w:t xml:space="preserve"> to use different antenna panels</w:t>
      </w:r>
      <w:r w:rsidR="003D07BE">
        <w:rPr>
          <w:rFonts w:eastAsia="Batang" w:cstheme="minorBidi"/>
          <w:lang w:eastAsia="zh-CN"/>
        </w:rPr>
        <w:t xml:space="preserve"> and transmission parameters</w:t>
      </w:r>
      <w:r>
        <w:rPr>
          <w:rFonts w:eastAsia="Batang" w:cstheme="minorBidi"/>
          <w:lang w:eastAsia="zh-CN"/>
        </w:rPr>
        <w:t xml:space="preserve"> in some cases and maintain the same antenna panel </w:t>
      </w:r>
      <w:r w:rsidR="003D07BE">
        <w:rPr>
          <w:rFonts w:eastAsia="Batang" w:cstheme="minorBidi"/>
          <w:lang w:eastAsia="zh-CN"/>
        </w:rPr>
        <w:t xml:space="preserve">and transmission parameters </w:t>
      </w:r>
      <w:r>
        <w:rPr>
          <w:rFonts w:eastAsia="Batang" w:cstheme="minorBidi"/>
          <w:lang w:eastAsia="zh-CN"/>
        </w:rPr>
        <w:t xml:space="preserve">for </w:t>
      </w:r>
      <w:r w:rsidR="001056B6">
        <w:rPr>
          <w:rFonts w:eastAsia="Batang" w:cstheme="minorBidi"/>
          <w:lang w:eastAsia="zh-CN"/>
        </w:rPr>
        <w:t xml:space="preserve">other </w:t>
      </w:r>
      <w:r>
        <w:rPr>
          <w:rFonts w:eastAsia="Batang" w:cstheme="minorBidi"/>
          <w:lang w:eastAsia="zh-CN"/>
        </w:rPr>
        <w:t>cases</w:t>
      </w:r>
      <w:r w:rsidR="001056B6">
        <w:rPr>
          <w:rFonts w:eastAsia="Batang" w:cstheme="minorBidi"/>
          <w:lang w:eastAsia="zh-CN"/>
        </w:rPr>
        <w:t>,</w:t>
      </w:r>
      <w:r>
        <w:rPr>
          <w:rFonts w:eastAsia="Batang" w:cstheme="minorBidi"/>
          <w:lang w:eastAsia="zh-CN"/>
        </w:rPr>
        <w:t xml:space="preserve"> for a channel that crosses SBFD and non-SBFD OFDM symbols.  </w:t>
      </w:r>
      <w:r w:rsidR="00EA562A">
        <w:rPr>
          <w:rFonts w:eastAsia="Batang" w:cstheme="minorBidi"/>
          <w:lang w:eastAsia="zh-CN"/>
        </w:rPr>
        <w:t xml:space="preserve">Hence, the </w:t>
      </w:r>
      <w:proofErr w:type="spellStart"/>
      <w:r w:rsidR="00EA562A">
        <w:rPr>
          <w:rFonts w:eastAsia="Batang" w:cstheme="minorBidi"/>
          <w:lang w:eastAsia="zh-CN"/>
        </w:rPr>
        <w:t>gNB</w:t>
      </w:r>
      <w:proofErr w:type="spellEnd"/>
      <w:r w:rsidR="00EA562A">
        <w:rPr>
          <w:rFonts w:eastAsia="Batang" w:cstheme="minorBidi"/>
          <w:lang w:eastAsia="zh-CN"/>
        </w:rPr>
        <w:t xml:space="preserve"> should be provided with </w:t>
      </w:r>
      <w:r w:rsidR="001056B6">
        <w:rPr>
          <w:rFonts w:eastAsia="Batang" w:cstheme="minorBidi"/>
          <w:lang w:eastAsia="zh-CN"/>
        </w:rPr>
        <w:t xml:space="preserve">the </w:t>
      </w:r>
      <w:r w:rsidR="00EA562A">
        <w:rPr>
          <w:rFonts w:eastAsia="Batang" w:cstheme="minorBidi"/>
          <w:lang w:eastAsia="zh-CN"/>
        </w:rPr>
        <w:t xml:space="preserve">flexibility on whether to change </w:t>
      </w:r>
      <w:r w:rsidR="007866D3">
        <w:rPr>
          <w:rFonts w:eastAsia="Batang" w:cstheme="minorBidi"/>
          <w:lang w:eastAsia="zh-CN"/>
        </w:rPr>
        <w:t xml:space="preserve">antenna panels </w:t>
      </w:r>
      <w:r w:rsidR="003D07BE">
        <w:rPr>
          <w:rFonts w:eastAsia="Batang" w:cstheme="minorBidi"/>
          <w:lang w:eastAsia="zh-CN"/>
        </w:rPr>
        <w:t xml:space="preserve">and transmission parameters </w:t>
      </w:r>
      <w:r w:rsidR="00EA562A">
        <w:rPr>
          <w:rFonts w:eastAsia="Batang" w:cstheme="minorBidi"/>
          <w:lang w:eastAsia="zh-CN"/>
        </w:rPr>
        <w:t xml:space="preserve">or not for a transmission that crosses SBFD and non-SBFD OFDM symbols in a slot.  Here, the </w:t>
      </w:r>
      <w:proofErr w:type="spellStart"/>
      <w:r w:rsidR="00EA562A">
        <w:rPr>
          <w:rFonts w:eastAsia="Batang" w:cstheme="minorBidi"/>
          <w:lang w:eastAsia="zh-CN"/>
        </w:rPr>
        <w:t>gNB</w:t>
      </w:r>
      <w:proofErr w:type="spellEnd"/>
      <w:r w:rsidR="00EA562A">
        <w:rPr>
          <w:rFonts w:eastAsia="Batang" w:cstheme="minorBidi"/>
          <w:lang w:eastAsia="zh-CN"/>
        </w:rPr>
        <w:t xml:space="preserve"> can indicate whether there is a change in </w:t>
      </w:r>
      <w:r w:rsidR="003D07BE">
        <w:rPr>
          <w:rFonts w:eastAsia="Batang" w:cstheme="minorBidi"/>
          <w:lang w:eastAsia="zh-CN"/>
        </w:rPr>
        <w:t xml:space="preserve">antenna panel or </w:t>
      </w:r>
      <w:r w:rsidR="00EA562A">
        <w:rPr>
          <w:rFonts w:eastAsia="Batang" w:cstheme="minorBidi"/>
          <w:lang w:eastAsia="zh-CN"/>
        </w:rPr>
        <w:t>transmission parameters or configurations in the DCI scheduling the transmission.</w:t>
      </w:r>
      <w:r w:rsidR="000B4457">
        <w:rPr>
          <w:rFonts w:eastAsia="Batang" w:cstheme="minorBidi"/>
          <w:lang w:eastAsia="zh-CN"/>
        </w:rPr>
        <w:t xml:space="preserve">  If the </w:t>
      </w:r>
      <w:proofErr w:type="spellStart"/>
      <w:r w:rsidR="000B4457">
        <w:rPr>
          <w:rFonts w:eastAsia="Batang" w:cstheme="minorBidi"/>
          <w:lang w:eastAsia="zh-CN"/>
        </w:rPr>
        <w:t>gNB</w:t>
      </w:r>
      <w:proofErr w:type="spellEnd"/>
      <w:r w:rsidR="000B4457">
        <w:rPr>
          <w:rFonts w:eastAsia="Batang" w:cstheme="minorBidi"/>
          <w:lang w:eastAsia="zh-CN"/>
        </w:rPr>
        <w:t xml:space="preserve"> indicates that a transmission uses different transmission parameters due to changes in antenna panels, the </w:t>
      </w:r>
      <w:proofErr w:type="spellStart"/>
      <w:r w:rsidR="000B4457">
        <w:rPr>
          <w:rFonts w:eastAsia="Batang" w:cstheme="minorBidi"/>
          <w:lang w:eastAsia="zh-CN"/>
        </w:rPr>
        <w:t>gNB</w:t>
      </w:r>
      <w:proofErr w:type="spellEnd"/>
      <w:r w:rsidR="000B4457">
        <w:rPr>
          <w:rFonts w:eastAsia="Batang" w:cstheme="minorBidi"/>
          <w:lang w:eastAsia="zh-CN"/>
        </w:rPr>
        <w:t xml:space="preserve"> provides DMRS </w:t>
      </w:r>
      <w:r w:rsidR="001C5CB9">
        <w:rPr>
          <w:rFonts w:eastAsia="Batang" w:cstheme="minorBidi"/>
          <w:lang w:eastAsia="zh-CN"/>
        </w:rPr>
        <w:t xml:space="preserve">and different TCI state indications </w:t>
      </w:r>
      <w:r w:rsidR="000B4457">
        <w:rPr>
          <w:rFonts w:eastAsia="Batang" w:cstheme="minorBidi"/>
          <w:lang w:eastAsia="zh-CN"/>
        </w:rPr>
        <w:t xml:space="preserve">for </w:t>
      </w:r>
      <w:r w:rsidR="001C5CB9">
        <w:rPr>
          <w:rFonts w:eastAsia="Batang" w:cstheme="minorBidi"/>
          <w:lang w:eastAsia="zh-CN"/>
        </w:rPr>
        <w:t xml:space="preserve">the SBFD and non-SBFD </w:t>
      </w:r>
      <w:r w:rsidR="000B4457">
        <w:rPr>
          <w:rFonts w:eastAsia="Batang" w:cstheme="minorBidi"/>
          <w:lang w:eastAsia="zh-CN"/>
        </w:rPr>
        <w:t>portion of the channel</w:t>
      </w:r>
      <w:r w:rsidR="001C5CB9">
        <w:rPr>
          <w:rFonts w:eastAsia="Batang" w:cstheme="minorBidi"/>
          <w:lang w:eastAsia="zh-CN"/>
        </w:rPr>
        <w:t>.</w:t>
      </w:r>
    </w:p>
    <w:p w14:paraId="49EF9A6A" w14:textId="77777777" w:rsidR="00EA562A" w:rsidRDefault="00EA562A" w:rsidP="00EA562A">
      <w:pPr>
        <w:spacing w:after="0"/>
        <w:rPr>
          <w:rFonts w:eastAsia="Batang" w:cstheme="minorBidi"/>
          <w:lang w:eastAsia="zh-CN"/>
        </w:rPr>
      </w:pPr>
    </w:p>
    <w:p w14:paraId="08039E9E" w14:textId="1D2EE83E" w:rsidR="00EA562A" w:rsidRPr="00367527" w:rsidRDefault="00EA562A" w:rsidP="00EA562A">
      <w:pPr>
        <w:spacing w:after="0"/>
        <w:rPr>
          <w:rFonts w:eastAsia="Batang" w:cstheme="minorBidi"/>
          <w:b/>
          <w:bCs/>
          <w:lang w:eastAsia="zh-CN"/>
        </w:rPr>
      </w:pPr>
      <w:r w:rsidRPr="00367527">
        <w:rPr>
          <w:rFonts w:eastAsia="Batang" w:cstheme="minorBidi"/>
          <w:b/>
          <w:bCs/>
          <w:lang w:eastAsia="zh-CN"/>
        </w:rPr>
        <w:t xml:space="preserve">Observation </w:t>
      </w:r>
      <w:r w:rsidR="001575A8">
        <w:rPr>
          <w:rFonts w:eastAsia="Batang" w:cstheme="minorBidi"/>
          <w:b/>
          <w:bCs/>
          <w:lang w:eastAsia="zh-CN"/>
        </w:rPr>
        <w:t>7</w:t>
      </w:r>
      <w:r w:rsidRPr="00367527">
        <w:rPr>
          <w:rFonts w:eastAsia="Batang" w:cstheme="minorBidi"/>
          <w:b/>
          <w:bCs/>
          <w:lang w:eastAsia="zh-CN"/>
        </w:rPr>
        <w:t xml:space="preserve">: It is beneficial to provide flexibility for the </w:t>
      </w:r>
      <w:proofErr w:type="spellStart"/>
      <w:r w:rsidRPr="00367527">
        <w:rPr>
          <w:rFonts w:eastAsia="Batang" w:cstheme="minorBidi"/>
          <w:b/>
          <w:bCs/>
          <w:lang w:eastAsia="zh-CN"/>
        </w:rPr>
        <w:t>gNB</w:t>
      </w:r>
      <w:proofErr w:type="spellEnd"/>
      <w:r w:rsidRPr="00367527">
        <w:rPr>
          <w:rFonts w:eastAsia="Batang" w:cstheme="minorBidi"/>
          <w:b/>
          <w:bCs/>
          <w:lang w:eastAsia="zh-CN"/>
        </w:rPr>
        <w:t xml:space="preserve">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sidR="003D07BE">
        <w:rPr>
          <w:rFonts w:eastAsia="Batang" w:cstheme="minorBidi"/>
          <w:b/>
          <w:bCs/>
          <w:lang w:eastAsia="zh-CN"/>
        </w:rPr>
        <w:t>antenna panels and transmission parameters</w:t>
      </w:r>
      <w:r w:rsidRPr="00367527">
        <w:rPr>
          <w:rFonts w:eastAsia="Batang" w:cstheme="minorBidi"/>
          <w:b/>
          <w:bCs/>
          <w:lang w:eastAsia="zh-CN"/>
        </w:rPr>
        <w:t>.</w:t>
      </w:r>
    </w:p>
    <w:p w14:paraId="0DE8B92A" w14:textId="77777777" w:rsidR="00EA562A" w:rsidRDefault="00EA562A" w:rsidP="00EA562A">
      <w:pPr>
        <w:spacing w:after="0"/>
        <w:rPr>
          <w:rFonts w:eastAsia="Batang" w:cstheme="minorBidi"/>
          <w:lang w:eastAsia="zh-CN"/>
        </w:rPr>
      </w:pPr>
    </w:p>
    <w:p w14:paraId="515E0C58" w14:textId="77777777" w:rsidR="002D2E07" w:rsidRDefault="002D2E07" w:rsidP="00EA562A">
      <w:pPr>
        <w:spacing w:after="0"/>
        <w:rPr>
          <w:rFonts w:eastAsia="Batang" w:cstheme="minorBidi"/>
          <w:b/>
          <w:bCs/>
          <w:lang w:eastAsia="zh-CN"/>
        </w:rPr>
      </w:pPr>
    </w:p>
    <w:p w14:paraId="08091455" w14:textId="40F7C0B3" w:rsidR="002D2E07" w:rsidRDefault="002D2E07" w:rsidP="00EA562A">
      <w:pPr>
        <w:spacing w:after="0"/>
        <w:rPr>
          <w:rFonts w:eastAsia="Batang" w:cstheme="minorBidi"/>
          <w:lang w:eastAsia="zh-CN"/>
        </w:rPr>
      </w:pPr>
      <w:r w:rsidRPr="002D2E07">
        <w:rPr>
          <w:rFonts w:eastAsia="Batang" w:cstheme="minorBidi"/>
          <w:lang w:eastAsia="zh-CN"/>
        </w:rPr>
        <w:t>W</w:t>
      </w:r>
      <w:r>
        <w:rPr>
          <w:rFonts w:eastAsia="Batang" w:cstheme="minorBidi"/>
          <w:lang w:eastAsia="zh-CN"/>
        </w:rPr>
        <w:t xml:space="preserve">hether the </w:t>
      </w:r>
      <w:proofErr w:type="spellStart"/>
      <w:r>
        <w:rPr>
          <w:rFonts w:eastAsia="Batang" w:cstheme="minorBidi"/>
          <w:lang w:eastAsia="zh-CN"/>
        </w:rPr>
        <w:t>gNB</w:t>
      </w:r>
      <w:proofErr w:type="spellEnd"/>
      <w:r>
        <w:rPr>
          <w:rFonts w:eastAsia="Batang" w:cstheme="minorBidi"/>
          <w:lang w:eastAsia="zh-CN"/>
        </w:rPr>
        <w:t xml:space="preserve"> maintains the same antenna panel and transmission parameters or different antenna panels and transmission parameters for transmission across SBFD and non-SBFD OFDM symbols in a slot, it is beneficial that such transmission is allowed to provide flexibility in scheduling.</w:t>
      </w:r>
      <w:r w:rsidR="00223859">
        <w:rPr>
          <w:rFonts w:eastAsia="Batang" w:cstheme="minorBidi"/>
          <w:lang w:eastAsia="zh-CN"/>
        </w:rPr>
        <w:t xml:space="preserve">  The alternative is to drop ALL transmissions &amp; receptions that crosses SBFD and non-SBFD OFDM symbols in a slot, which would significantly reduce the resource usage, thereby defeating the purpose of SBFD and </w:t>
      </w:r>
      <w:r w:rsidR="008973A2">
        <w:rPr>
          <w:rFonts w:eastAsia="Batang" w:cstheme="minorBidi"/>
          <w:lang w:eastAsia="zh-CN"/>
        </w:rPr>
        <w:t xml:space="preserve">is </w:t>
      </w:r>
      <w:r w:rsidR="00223859">
        <w:rPr>
          <w:rFonts w:eastAsia="Batang" w:cstheme="minorBidi"/>
          <w:lang w:eastAsia="zh-CN"/>
        </w:rPr>
        <w:t xml:space="preserve">against </w:t>
      </w:r>
      <w:r w:rsidR="001E7FB9">
        <w:rPr>
          <w:rFonts w:eastAsia="Batang" w:cstheme="minorBidi"/>
          <w:lang w:eastAsia="zh-CN"/>
        </w:rPr>
        <w:t>the justification of the WI.</w:t>
      </w:r>
    </w:p>
    <w:p w14:paraId="012CE6D8" w14:textId="77777777" w:rsidR="00051FB9" w:rsidRDefault="00051FB9" w:rsidP="00EA562A">
      <w:pPr>
        <w:spacing w:after="0"/>
        <w:rPr>
          <w:rFonts w:eastAsia="Batang" w:cstheme="minorBidi"/>
          <w:lang w:eastAsia="zh-CN"/>
        </w:rPr>
      </w:pPr>
    </w:p>
    <w:p w14:paraId="190261CD" w14:textId="5980F82B" w:rsidR="00051FB9" w:rsidRPr="008973A2" w:rsidRDefault="00051FB9" w:rsidP="00EA562A">
      <w:pPr>
        <w:spacing w:after="0"/>
        <w:rPr>
          <w:rFonts w:eastAsia="Batang" w:cstheme="minorBidi"/>
          <w:b/>
          <w:bCs/>
          <w:lang w:eastAsia="zh-CN"/>
        </w:rPr>
      </w:pPr>
      <w:r w:rsidRPr="008973A2">
        <w:rPr>
          <w:rFonts w:eastAsia="Batang" w:cstheme="minorBidi"/>
          <w:b/>
          <w:bCs/>
          <w:lang w:eastAsia="zh-CN"/>
        </w:rPr>
        <w:t xml:space="preserve">Observation </w:t>
      </w:r>
      <w:r w:rsidR="001575A8">
        <w:rPr>
          <w:rFonts w:eastAsia="Batang" w:cstheme="minorBidi"/>
          <w:b/>
          <w:bCs/>
          <w:lang w:eastAsia="zh-CN"/>
        </w:rPr>
        <w:t>8</w:t>
      </w:r>
      <w:r w:rsidRPr="008973A2">
        <w:rPr>
          <w:rFonts w:eastAsia="Batang" w:cstheme="minorBidi"/>
          <w:b/>
          <w:bCs/>
          <w:lang w:eastAsia="zh-CN"/>
        </w:rPr>
        <w:t xml:space="preserve">: Dropping </w:t>
      </w:r>
      <w:r w:rsidR="008973A2" w:rsidRPr="008973A2">
        <w:rPr>
          <w:rFonts w:eastAsia="Batang" w:cstheme="minorBidi"/>
          <w:b/>
          <w:bCs/>
          <w:lang w:eastAsia="zh-CN"/>
        </w:rPr>
        <w:t>all transmissions or receptions</w:t>
      </w:r>
      <w:r w:rsidRPr="008973A2">
        <w:rPr>
          <w:rFonts w:eastAsia="Batang" w:cstheme="minorBidi"/>
          <w:b/>
          <w:bCs/>
          <w:lang w:eastAsia="zh-CN"/>
        </w:rPr>
        <w:t xml:space="preserve"> that crosses SBFD and non-SBFD OFDM symbols in a slot will reduce the resource usage</w:t>
      </w:r>
      <w:r w:rsidR="008973A2" w:rsidRPr="008973A2">
        <w:rPr>
          <w:rFonts w:eastAsia="Batang" w:cstheme="minorBidi"/>
          <w:b/>
          <w:bCs/>
          <w:lang w:eastAsia="zh-CN"/>
        </w:rPr>
        <w:t>, thereby defeating the purpose of SBFD and is against the justification of the WI.</w:t>
      </w:r>
    </w:p>
    <w:p w14:paraId="36109F1C" w14:textId="77777777" w:rsidR="001E7FB9" w:rsidRDefault="001E7FB9" w:rsidP="00EA562A">
      <w:pPr>
        <w:spacing w:after="0"/>
        <w:rPr>
          <w:rFonts w:eastAsia="Batang" w:cstheme="minorBidi"/>
          <w:lang w:eastAsia="zh-CN"/>
        </w:rPr>
      </w:pPr>
    </w:p>
    <w:p w14:paraId="7CECF8C6" w14:textId="3BDC1EB6" w:rsidR="00EA562A" w:rsidRPr="00706C80" w:rsidRDefault="00EA562A" w:rsidP="00EA562A">
      <w:pPr>
        <w:spacing w:after="0"/>
        <w:rPr>
          <w:rFonts w:eastAsia="Batang" w:cstheme="minorBidi"/>
          <w:b/>
          <w:bCs/>
          <w:lang w:eastAsia="zh-CN"/>
        </w:rPr>
      </w:pPr>
      <w:r w:rsidRPr="00706C80">
        <w:rPr>
          <w:rFonts w:eastAsia="Batang" w:cstheme="minorBidi"/>
          <w:b/>
          <w:bCs/>
          <w:lang w:eastAsia="zh-CN"/>
        </w:rPr>
        <w:t xml:space="preserve">Proposal </w:t>
      </w:r>
      <w:r w:rsidR="003A2232">
        <w:rPr>
          <w:rFonts w:eastAsia="Batang" w:cstheme="minorBidi"/>
          <w:b/>
          <w:bCs/>
          <w:lang w:eastAsia="zh-CN"/>
        </w:rPr>
        <w:t>1</w:t>
      </w:r>
      <w:r w:rsidR="00FC6122">
        <w:rPr>
          <w:rFonts w:eastAsia="Batang" w:cstheme="minorBidi"/>
          <w:b/>
          <w:bCs/>
          <w:lang w:eastAsia="zh-CN"/>
        </w:rPr>
        <w:t>1</w:t>
      </w:r>
      <w:r w:rsidRPr="00706C80">
        <w:rPr>
          <w:rFonts w:eastAsia="Batang" w:cstheme="minorBidi"/>
          <w:b/>
          <w:bCs/>
          <w:lang w:eastAsia="zh-CN"/>
        </w:rPr>
        <w:t>: Transmission across SBFD and non-SBFD OFDM symbols in a slot is allowed.</w:t>
      </w:r>
    </w:p>
    <w:p w14:paraId="2A10C6D5" w14:textId="77777777" w:rsidR="00EA562A" w:rsidRPr="00706C80" w:rsidRDefault="00EA562A" w:rsidP="00EA562A">
      <w:pPr>
        <w:spacing w:after="0"/>
        <w:rPr>
          <w:rFonts w:eastAsia="Batang" w:cstheme="minorBidi"/>
          <w:b/>
          <w:bCs/>
          <w:lang w:eastAsia="zh-CN"/>
        </w:rPr>
      </w:pPr>
    </w:p>
    <w:p w14:paraId="66C35174" w14:textId="51443A95" w:rsidR="00EA562A" w:rsidRDefault="00EA562A" w:rsidP="000B4457">
      <w:pPr>
        <w:spacing w:after="0"/>
        <w:rPr>
          <w:rFonts w:eastAsia="Batang" w:cstheme="minorBidi"/>
          <w:b/>
          <w:bCs/>
          <w:lang w:eastAsia="zh-CN"/>
        </w:rPr>
      </w:pPr>
      <w:r w:rsidRPr="00706C80">
        <w:rPr>
          <w:rFonts w:eastAsia="Batang" w:cstheme="minorBidi"/>
          <w:b/>
          <w:bCs/>
          <w:lang w:eastAsia="zh-CN"/>
        </w:rPr>
        <w:t xml:space="preserve">Proposal </w:t>
      </w:r>
      <w:r w:rsidR="003A2232">
        <w:rPr>
          <w:rFonts w:eastAsia="Batang" w:cstheme="minorBidi"/>
          <w:b/>
          <w:bCs/>
          <w:lang w:eastAsia="zh-CN"/>
        </w:rPr>
        <w:t>1</w:t>
      </w:r>
      <w:r w:rsidR="00FC6122">
        <w:rPr>
          <w:rFonts w:eastAsia="Batang" w:cstheme="minorBidi"/>
          <w:b/>
          <w:bCs/>
          <w:lang w:eastAsia="zh-CN"/>
        </w:rPr>
        <w:t>2</w:t>
      </w:r>
      <w:r w:rsidRPr="00706C80">
        <w:rPr>
          <w:rFonts w:eastAsia="Batang" w:cstheme="minorBidi"/>
          <w:b/>
          <w:bCs/>
          <w:lang w:eastAsia="zh-CN"/>
        </w:rPr>
        <w:t>: For transmission across SBFD and non-SBFD OFDM symbols in the same slot</w:t>
      </w:r>
      <w:r w:rsidR="000B4457">
        <w:rPr>
          <w:rFonts w:eastAsia="Batang" w:cstheme="minorBidi"/>
          <w:b/>
          <w:bCs/>
          <w:lang w:eastAsia="zh-CN"/>
        </w:rPr>
        <w:t>, consider the following options:</w:t>
      </w:r>
    </w:p>
    <w:p w14:paraId="4F2DD303" w14:textId="07DDF2E6" w:rsidR="000B4457" w:rsidRPr="008F61F1" w:rsidRDefault="000B445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 xml:space="preserve">however the UE </w:t>
      </w:r>
      <w:r w:rsidRPr="008F61F1">
        <w:rPr>
          <w:rFonts w:eastAsia="Batang" w:cstheme="minorBidi"/>
          <w:b/>
          <w:bCs/>
          <w:lang w:eastAsia="zh-CN"/>
        </w:rPr>
        <w:t xml:space="preserve">transmits UL transmissions that starts in SBFD OFDM symbols </w:t>
      </w:r>
      <w:r w:rsidR="003A2232">
        <w:rPr>
          <w:rFonts w:eastAsia="Batang" w:cstheme="minorBidi"/>
          <w:b/>
          <w:bCs/>
          <w:lang w:eastAsia="zh-CN"/>
        </w:rPr>
        <w:t>(i.e., similar to long PRACH format across SBFD and non-SBFD OFDM symbol)</w:t>
      </w:r>
      <w:r w:rsidR="004057F8">
        <w:rPr>
          <w:rFonts w:eastAsia="Batang" w:cstheme="minorBidi"/>
          <w:b/>
          <w:bCs/>
          <w:lang w:eastAsia="zh-CN"/>
        </w:rPr>
        <w:t xml:space="preserve">, </w:t>
      </w:r>
      <w:r w:rsidR="004057F8" w:rsidRPr="008F61F1">
        <w:rPr>
          <w:rFonts w:eastAsia="Batang" w:cstheme="minorBidi"/>
          <w:b/>
          <w:bCs/>
          <w:lang w:eastAsia="zh-CN"/>
        </w:rPr>
        <w:t xml:space="preserve">and </w:t>
      </w:r>
      <w:r w:rsidR="004057F8">
        <w:rPr>
          <w:rFonts w:eastAsia="Batang" w:cstheme="minorBidi"/>
          <w:b/>
          <w:bCs/>
          <w:lang w:eastAsia="zh-CN"/>
        </w:rPr>
        <w:t xml:space="preserve">the UE </w:t>
      </w:r>
      <w:r w:rsidR="004057F8" w:rsidRPr="008F61F1">
        <w:rPr>
          <w:rFonts w:eastAsia="Batang" w:cstheme="minorBidi"/>
          <w:b/>
          <w:bCs/>
          <w:lang w:eastAsia="zh-CN"/>
        </w:rPr>
        <w:t>receive all DL reception</w:t>
      </w:r>
      <w:r w:rsidR="004057F8">
        <w:rPr>
          <w:rFonts w:eastAsia="Batang" w:cstheme="minorBidi"/>
          <w:b/>
          <w:bCs/>
          <w:lang w:eastAsia="zh-CN"/>
        </w:rPr>
        <w:t xml:space="preserve"> that crosses SBFD and non-SBFD OFDM symbols</w:t>
      </w:r>
      <w:r w:rsidR="0099182B">
        <w:rPr>
          <w:rFonts w:eastAsia="Batang" w:cstheme="minorBidi"/>
          <w:b/>
          <w:bCs/>
          <w:lang w:eastAsia="zh-CN"/>
        </w:rPr>
        <w:t xml:space="preserve"> regardless if it starts with SBFD OFDM symbol or non</w:t>
      </w:r>
      <w:r w:rsidR="00E03FC4">
        <w:rPr>
          <w:rFonts w:eastAsia="Batang" w:cstheme="minorBidi"/>
          <w:b/>
          <w:bCs/>
          <w:lang w:eastAsia="zh-CN"/>
        </w:rPr>
        <w:t>-SBFD OFDM symbol</w:t>
      </w:r>
      <w:r w:rsidRPr="008F61F1">
        <w:rPr>
          <w:rFonts w:eastAsia="Batang" w:cstheme="minorBidi"/>
          <w:b/>
          <w:bCs/>
          <w:lang w:eastAsia="zh-CN"/>
        </w:rPr>
        <w:t>.</w:t>
      </w:r>
    </w:p>
    <w:p w14:paraId="6E18B5F1" w14:textId="7AF1E0CC" w:rsidR="00EA562A" w:rsidRPr="003A2232" w:rsidRDefault="000B4457" w:rsidP="00EA562A">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2: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indicate</w:t>
      </w:r>
      <w:r w:rsidR="009402A7" w:rsidRPr="008F61F1">
        <w:rPr>
          <w:rFonts w:eastAsia="Batang" w:cstheme="minorBidi"/>
          <w:b/>
          <w:bCs/>
          <w:lang w:eastAsia="zh-CN"/>
        </w:rPr>
        <w:t>s whether the transmission parameters</w:t>
      </w:r>
      <w:r w:rsidR="008F61F1" w:rsidRPr="008F61F1">
        <w:rPr>
          <w:rFonts w:eastAsia="Batang" w:cstheme="minorBidi"/>
          <w:b/>
          <w:bCs/>
          <w:lang w:eastAsia="zh-CN"/>
        </w:rPr>
        <w:t>, e.g.,</w:t>
      </w:r>
      <w:r w:rsidR="009402A7" w:rsidRPr="008F61F1">
        <w:rPr>
          <w:rFonts w:eastAsia="Batang" w:cstheme="minorBidi"/>
          <w:b/>
          <w:bCs/>
          <w:lang w:eastAsia="zh-CN"/>
        </w:rPr>
        <w:t xml:space="preserve"> due the </w:t>
      </w:r>
      <w:r w:rsidR="008F61F1" w:rsidRPr="008F61F1">
        <w:rPr>
          <w:rFonts w:eastAsia="Batang" w:cstheme="minorBidi"/>
          <w:b/>
          <w:bCs/>
          <w:lang w:eastAsia="zh-CN"/>
        </w:rPr>
        <w:t xml:space="preserve">different antenna panel, </w:t>
      </w:r>
      <w:r w:rsidR="009402A7" w:rsidRPr="008F61F1">
        <w:rPr>
          <w:rFonts w:eastAsia="Batang" w:cstheme="minorBidi"/>
          <w:b/>
          <w:bCs/>
          <w:lang w:eastAsia="zh-CN"/>
        </w:rPr>
        <w:t xml:space="preserve">change in the portions of the channel that are in SBFD and non-SBFD OFDM symbols.  </w:t>
      </w:r>
      <w:r w:rsidR="000C3B27">
        <w:rPr>
          <w:rFonts w:eastAsia="Batang" w:cstheme="minorBidi"/>
          <w:b/>
          <w:bCs/>
          <w:lang w:eastAsia="zh-CN"/>
        </w:rPr>
        <w:t>If there is a change in transmission parameters, t</w:t>
      </w:r>
      <w:r w:rsidR="009402A7" w:rsidRPr="008F61F1">
        <w:rPr>
          <w:rFonts w:eastAsia="Batang" w:cstheme="minorBidi"/>
          <w:b/>
          <w:bCs/>
          <w:lang w:eastAsia="zh-CN"/>
        </w:rPr>
        <w:t xml:space="preserve">he </w:t>
      </w:r>
      <w:proofErr w:type="spellStart"/>
      <w:r w:rsidR="009402A7" w:rsidRPr="008F61F1">
        <w:rPr>
          <w:rFonts w:eastAsia="Batang" w:cstheme="minorBidi"/>
          <w:b/>
          <w:bCs/>
          <w:lang w:eastAsia="zh-CN"/>
        </w:rPr>
        <w:t>gNB</w:t>
      </w:r>
      <w:proofErr w:type="spellEnd"/>
      <w:r w:rsidR="009402A7" w:rsidRPr="008F61F1">
        <w:rPr>
          <w:rFonts w:eastAsia="Batang" w:cstheme="minorBidi"/>
          <w:b/>
          <w:bCs/>
          <w:lang w:eastAsia="zh-CN"/>
        </w:rPr>
        <w:t xml:space="preserve"> further provides DMRS and different TCI state indications for the SBFD and non-SBFD portions of the channel.</w:t>
      </w:r>
    </w:p>
    <w:p w14:paraId="3468F88E" w14:textId="77777777" w:rsidR="00F01F45" w:rsidRDefault="00F01F45" w:rsidP="00EA562A">
      <w:pPr>
        <w:spacing w:after="0"/>
        <w:rPr>
          <w:lang w:val="en-US"/>
        </w:rPr>
      </w:pPr>
    </w:p>
    <w:p w14:paraId="355ED719" w14:textId="77777777" w:rsidR="00F01F45" w:rsidRDefault="00F01F45" w:rsidP="00EA562A">
      <w:pPr>
        <w:spacing w:after="0"/>
        <w:rPr>
          <w:lang w:val="en-US"/>
        </w:rPr>
      </w:pPr>
    </w:p>
    <w:p w14:paraId="3022CA33" w14:textId="0E019627" w:rsidR="00FE0246" w:rsidRDefault="00260363" w:rsidP="00FE0246">
      <w:pPr>
        <w:pStyle w:val="Heading2"/>
        <w:numPr>
          <w:ilvl w:val="1"/>
          <w:numId w:val="5"/>
        </w:numPr>
        <w:rPr>
          <w:lang w:eastAsia="zh-CN"/>
        </w:rPr>
      </w:pPr>
      <w:r>
        <w:rPr>
          <w:lang w:eastAsia="zh-CN"/>
        </w:rPr>
        <w:t>Link Direction Indicator</w:t>
      </w:r>
    </w:p>
    <w:p w14:paraId="3EED9C3B" w14:textId="65EEC2B3" w:rsidR="00DF36D3" w:rsidRDefault="00FE3823" w:rsidP="003A2232">
      <w:pPr>
        <w:spacing w:after="0"/>
        <w:rPr>
          <w:lang w:val="en-US"/>
        </w:rPr>
      </w:pPr>
      <w:r>
        <w:rPr>
          <w:lang w:val="en-US"/>
        </w:rPr>
        <w:t xml:space="preserve">Link direction indicator has been proposed in </w:t>
      </w:r>
      <w:r w:rsidR="000F2E10">
        <w:rPr>
          <w:lang w:val="en-US"/>
        </w:rPr>
        <w:t xml:space="preserve">the </w:t>
      </w:r>
      <w:r>
        <w:rPr>
          <w:lang w:val="en-US"/>
        </w:rPr>
        <w:t xml:space="preserve">previous meetings where a UE is indicated to use only the UL </w:t>
      </w:r>
      <w:proofErr w:type="spellStart"/>
      <w:r>
        <w:rPr>
          <w:lang w:val="en-US"/>
        </w:rPr>
        <w:t>subband</w:t>
      </w:r>
      <w:proofErr w:type="spellEnd"/>
      <w:r>
        <w:rPr>
          <w:lang w:val="en-US"/>
        </w:rPr>
        <w:t xml:space="preserve"> or only the DL </w:t>
      </w:r>
      <w:proofErr w:type="spellStart"/>
      <w:r>
        <w:rPr>
          <w:lang w:val="en-US"/>
        </w:rPr>
        <w:t>subband</w:t>
      </w:r>
      <w:proofErr w:type="spellEnd"/>
      <w:r>
        <w:rPr>
          <w:lang w:val="en-US"/>
        </w:rPr>
        <w:t xml:space="preserve"> in a slot.</w:t>
      </w:r>
      <w:r w:rsidR="00260363">
        <w:rPr>
          <w:lang w:val="en-US"/>
        </w:rPr>
        <w:t xml:space="preserve">  One of the proposed methods for link direction indicator is to reinterpret the </w:t>
      </w:r>
      <w:r w:rsidR="00260363" w:rsidRPr="00260363">
        <w:rPr>
          <w:i/>
          <w:iCs/>
          <w:lang w:val="en-US"/>
        </w:rPr>
        <w:t>TDD-UL-DL-</w:t>
      </w:r>
      <w:proofErr w:type="spellStart"/>
      <w:r w:rsidR="00260363" w:rsidRPr="00260363">
        <w:rPr>
          <w:i/>
          <w:iCs/>
          <w:lang w:val="en-US"/>
        </w:rPr>
        <w:t>ConfigDedicated</w:t>
      </w:r>
      <w:proofErr w:type="spellEnd"/>
      <w:r w:rsidR="00260363">
        <w:rPr>
          <w:lang w:val="en-US"/>
        </w:rPr>
        <w:t xml:space="preserve"> parameter to indicate link direction in SBFD OFDM symbols [</w:t>
      </w:r>
      <w:r w:rsidR="0078719F">
        <w:rPr>
          <w:lang w:val="en-US"/>
        </w:rPr>
        <w:t>2</w:t>
      </w:r>
      <w:r w:rsidR="00260363">
        <w:rPr>
          <w:lang w:val="en-US"/>
        </w:rPr>
        <w:t>]</w:t>
      </w:r>
      <w:r w:rsidR="008E03D1">
        <w:rPr>
          <w:lang w:val="en-US"/>
        </w:rPr>
        <w:t xml:space="preserve"> for SBFD aware UE</w:t>
      </w:r>
      <w:r w:rsidR="00260363">
        <w:rPr>
          <w:lang w:val="en-US"/>
        </w:rPr>
        <w:t xml:space="preserve">.  That is, in the </w:t>
      </w:r>
      <w:r w:rsidR="00260363" w:rsidRPr="00260363">
        <w:rPr>
          <w:i/>
          <w:iCs/>
          <w:lang w:val="en-US"/>
        </w:rPr>
        <w:t>TDD-UL-DL-</w:t>
      </w:r>
      <w:proofErr w:type="spellStart"/>
      <w:r w:rsidR="00260363" w:rsidRPr="00260363">
        <w:rPr>
          <w:i/>
          <w:iCs/>
          <w:lang w:val="en-US"/>
        </w:rPr>
        <w:t>ConfigDedicated</w:t>
      </w:r>
      <w:proofErr w:type="spellEnd"/>
      <w:r w:rsidR="00260363">
        <w:rPr>
          <w:lang w:val="en-US"/>
        </w:rPr>
        <w:t xml:space="preserve"> is applicable to all OFDM symbols types instead of just flexible OFDM symbols.</w:t>
      </w:r>
      <w:r w:rsidR="0054584D">
        <w:rPr>
          <w:lang w:val="en-US"/>
        </w:rPr>
        <w:t xml:space="preserve">  Link direction indicator can be beneficial to resolve DL &amp; UL collisions, especially for the case of semi-static DL reception (e.g. SPS) colliding with semi-static UL transmission (e.g. CG-PUSCH) in a UE, since currently this case is considered an error case and it may be difficult for the </w:t>
      </w:r>
      <w:proofErr w:type="spellStart"/>
      <w:r w:rsidR="0054584D">
        <w:rPr>
          <w:lang w:val="en-US"/>
        </w:rPr>
        <w:t>gNB</w:t>
      </w:r>
      <w:proofErr w:type="spellEnd"/>
      <w:r w:rsidR="0054584D">
        <w:rPr>
          <w:lang w:val="en-US"/>
        </w:rPr>
        <w:t xml:space="preserve"> to avoid such collisions if there is a large number of SPS and CG-PUPSCH being configured.</w:t>
      </w:r>
    </w:p>
    <w:p w14:paraId="78E1E493" w14:textId="77777777" w:rsidR="0054584D" w:rsidRDefault="0054584D" w:rsidP="003A2232">
      <w:pPr>
        <w:spacing w:after="0"/>
        <w:rPr>
          <w:lang w:val="en-US"/>
        </w:rPr>
      </w:pPr>
    </w:p>
    <w:p w14:paraId="717E3EBF" w14:textId="23D6B9A7" w:rsidR="0054584D" w:rsidRPr="0054584D" w:rsidRDefault="0054584D" w:rsidP="003A2232">
      <w:pPr>
        <w:spacing w:after="0"/>
        <w:rPr>
          <w:b/>
          <w:bCs/>
          <w:lang w:val="en-US"/>
        </w:rPr>
      </w:pPr>
      <w:r w:rsidRPr="0054584D">
        <w:rPr>
          <w:b/>
          <w:bCs/>
          <w:lang w:val="en-US"/>
        </w:rPr>
        <w:t xml:space="preserve">Observation </w:t>
      </w:r>
      <w:r w:rsidR="00B11092">
        <w:rPr>
          <w:b/>
          <w:bCs/>
          <w:lang w:val="en-US"/>
        </w:rPr>
        <w:t>9</w:t>
      </w:r>
      <w:r w:rsidRPr="0054584D">
        <w:rPr>
          <w:b/>
          <w:bCs/>
          <w:lang w:val="en-US"/>
        </w:rPr>
        <w:t>: Link direction indicator can be beneficial to resolve collision in a UE between semi-static DL reception (e.g. SPS) against semi-static UL transmission (e.g. CG-PUSCH), by explicitly indicating whether the UE should be receiving DL or transmitting in the UL.</w:t>
      </w:r>
    </w:p>
    <w:p w14:paraId="02220BB7" w14:textId="77777777" w:rsidR="0054584D" w:rsidRDefault="0054584D" w:rsidP="003A2232">
      <w:pPr>
        <w:spacing w:after="0"/>
        <w:rPr>
          <w:lang w:val="en-US"/>
        </w:rPr>
      </w:pPr>
    </w:p>
    <w:p w14:paraId="733AF787" w14:textId="77777777" w:rsidR="0054584D" w:rsidRDefault="0054584D" w:rsidP="003A2232">
      <w:pPr>
        <w:spacing w:after="0"/>
        <w:rPr>
          <w:lang w:val="en-US"/>
        </w:rPr>
      </w:pPr>
    </w:p>
    <w:p w14:paraId="2BE2CB0E" w14:textId="7A078E9B" w:rsidR="0054584D" w:rsidRDefault="2E4D0057" w:rsidP="003A2232">
      <w:pPr>
        <w:spacing w:after="0"/>
        <w:rPr>
          <w:lang w:val="en-US"/>
        </w:rPr>
      </w:pPr>
      <w:r w:rsidRPr="4F5A2DB1">
        <w:rPr>
          <w:lang w:val="en-US"/>
        </w:rPr>
        <w:t xml:space="preserve">The parameter </w:t>
      </w:r>
      <w:r w:rsidRPr="4F5A2DB1">
        <w:rPr>
          <w:i/>
          <w:iCs/>
          <w:lang w:val="en-US"/>
        </w:rPr>
        <w:t>TDD-UL-DL-</w:t>
      </w:r>
      <w:proofErr w:type="spellStart"/>
      <w:r w:rsidRPr="4F5A2DB1">
        <w:rPr>
          <w:i/>
          <w:iCs/>
          <w:lang w:val="en-US"/>
        </w:rPr>
        <w:t>ConfigDedicated</w:t>
      </w:r>
      <w:proofErr w:type="spellEnd"/>
      <w:r w:rsidRPr="4F5A2DB1">
        <w:rPr>
          <w:lang w:val="en-US"/>
        </w:rPr>
        <w:t xml:space="preserve"> is semi-statically configured, which means that the UE is denied significant portion of frequency resources.   For example, in a {XXXXU} configuration, if the link direction indicates an SBFD slot “X” as UL, the UE </w:t>
      </w:r>
      <w:r w:rsidR="440AD705" w:rsidRPr="4F5A2DB1">
        <w:rPr>
          <w:lang w:val="en-US"/>
        </w:rPr>
        <w:t xml:space="preserve">DL resources is reduced for that slot in every TDD period.  If the UL </w:t>
      </w:r>
      <w:proofErr w:type="spellStart"/>
      <w:r w:rsidR="440AD705" w:rsidRPr="4F5A2DB1">
        <w:rPr>
          <w:lang w:val="en-US"/>
        </w:rPr>
        <w:t>subband</w:t>
      </w:r>
      <w:proofErr w:type="spellEnd"/>
      <w:r w:rsidR="440AD705" w:rsidRPr="4F5A2DB1">
        <w:rPr>
          <w:lang w:val="en-US"/>
        </w:rPr>
        <w:t xml:space="preserve"> occupies 20% of the frequency bandwidth as per the scenarios considered in the Rel-18 SI, then 80% of downlink resources are denied from the UE in the indicated slot</w:t>
      </w:r>
      <w:r w:rsidRPr="4F5A2DB1">
        <w:rPr>
          <w:lang w:val="en-US"/>
        </w:rPr>
        <w:t xml:space="preserve">.  </w:t>
      </w:r>
      <w:r w:rsidR="440AD705" w:rsidRPr="4F5A2DB1">
        <w:rPr>
          <w:lang w:val="en-US"/>
        </w:rPr>
        <w:t xml:space="preserve">This will significantly reduce the UE accessible resources, which </w:t>
      </w:r>
      <w:r w:rsidRPr="4F5A2DB1">
        <w:rPr>
          <w:lang w:val="en-US"/>
        </w:rPr>
        <w:t>defeats the purpose of introducing SBF</w:t>
      </w:r>
      <w:r w:rsidR="440AD705" w:rsidRPr="4F5A2DB1">
        <w:rPr>
          <w:lang w:val="en-US"/>
        </w:rPr>
        <w:t>D as one of the main objectives is to improve UE capacity</w:t>
      </w:r>
      <w:r w:rsidRPr="4F5A2DB1">
        <w:rPr>
          <w:lang w:val="en-US"/>
        </w:rPr>
        <w:t>.</w:t>
      </w:r>
      <w:r w:rsidR="440AD705" w:rsidRPr="4F5A2DB1">
        <w:rPr>
          <w:lang w:val="en-US"/>
        </w:rPr>
        <w:t xml:space="preserve">  If there are no collision in an SBFD slot, then the link direction indicator needlessly prevent</w:t>
      </w:r>
      <w:r w:rsidR="0407807C" w:rsidRPr="4F5A2DB1">
        <w:rPr>
          <w:lang w:val="en-US"/>
        </w:rPr>
        <w:t>s</w:t>
      </w:r>
      <w:r w:rsidR="440AD705" w:rsidRPr="4F5A2DB1">
        <w:rPr>
          <w:lang w:val="en-US"/>
        </w:rPr>
        <w:t xml:space="preserve"> the UE from accessing a significant portion of frequency resources.</w:t>
      </w:r>
    </w:p>
    <w:p w14:paraId="5673C9C5" w14:textId="77777777" w:rsidR="0054584D" w:rsidRDefault="0054584D" w:rsidP="003A2232">
      <w:pPr>
        <w:spacing w:after="0"/>
        <w:rPr>
          <w:lang w:val="en-US"/>
        </w:rPr>
      </w:pPr>
    </w:p>
    <w:p w14:paraId="1790E3EE" w14:textId="45804E3B" w:rsidR="0054584D" w:rsidRDefault="0054584D" w:rsidP="003A2232">
      <w:pPr>
        <w:spacing w:after="0"/>
        <w:rPr>
          <w:b/>
          <w:bCs/>
          <w:lang w:val="en-US"/>
        </w:rPr>
      </w:pPr>
      <w:r w:rsidRPr="00C00D7B">
        <w:rPr>
          <w:b/>
          <w:bCs/>
          <w:lang w:val="en-US"/>
        </w:rPr>
        <w:lastRenderedPageBreak/>
        <w:t>Observation 1</w:t>
      </w:r>
      <w:r w:rsidR="00B11092">
        <w:rPr>
          <w:b/>
          <w:bCs/>
          <w:lang w:val="en-US"/>
        </w:rPr>
        <w:t>0</w:t>
      </w:r>
      <w:r w:rsidRPr="00C00D7B">
        <w:rPr>
          <w:b/>
          <w:bCs/>
          <w:lang w:val="en-US"/>
        </w:rPr>
        <w:t xml:space="preserve">: Since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is a semi-static </w:t>
      </w:r>
      <w:r w:rsidR="008E03D1">
        <w:rPr>
          <w:b/>
          <w:bCs/>
          <w:lang w:val="en-US"/>
        </w:rPr>
        <w:t>signal</w:t>
      </w:r>
      <w:r w:rsidRPr="00C00D7B">
        <w:rPr>
          <w:b/>
          <w:bCs/>
          <w:lang w:val="en-US"/>
        </w:rPr>
        <w:t xml:space="preserve">, using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as a link direction indicator would deny a UE from accessing a significant portion of resources, which defeats the purpose of introducing SBFD for capacity enhancement.</w:t>
      </w:r>
    </w:p>
    <w:p w14:paraId="27DC3C54" w14:textId="77777777" w:rsidR="00C00D7B" w:rsidRDefault="00C00D7B" w:rsidP="003A2232">
      <w:pPr>
        <w:spacing w:after="0"/>
        <w:rPr>
          <w:b/>
          <w:bCs/>
          <w:lang w:val="en-US"/>
        </w:rPr>
      </w:pPr>
    </w:p>
    <w:p w14:paraId="605D95AE" w14:textId="26ABE473" w:rsidR="00C00D7B" w:rsidRPr="00C00D7B" w:rsidRDefault="00C00D7B" w:rsidP="003A2232">
      <w:pPr>
        <w:spacing w:after="0"/>
        <w:rPr>
          <w:b/>
          <w:bCs/>
          <w:lang w:val="en-US"/>
        </w:rPr>
      </w:pPr>
      <w:r w:rsidRPr="00C00D7B">
        <w:rPr>
          <w:b/>
          <w:bCs/>
          <w:lang w:val="en-US"/>
        </w:rPr>
        <w:t>Observation 1</w:t>
      </w:r>
      <w:r w:rsidR="00B11092">
        <w:rPr>
          <w:b/>
          <w:bCs/>
          <w:lang w:val="en-US"/>
        </w:rPr>
        <w:t>1</w:t>
      </w:r>
      <w:r w:rsidRPr="00C00D7B">
        <w:rPr>
          <w:b/>
          <w:bCs/>
          <w:lang w:val="en-US"/>
        </w:rPr>
        <w:t xml:space="preserve">: If there is no DL &amp; UL collision in an SBFD slot, a semi-statically configured link direction indicator such as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would unnecessarily deprive a UE from significant portion of frequency resources.</w:t>
      </w:r>
    </w:p>
    <w:p w14:paraId="69B0DE54" w14:textId="77777777" w:rsidR="00C00D7B" w:rsidRDefault="00C00D7B" w:rsidP="003A2232">
      <w:pPr>
        <w:spacing w:after="0"/>
        <w:rPr>
          <w:lang w:val="en-US"/>
        </w:rPr>
      </w:pPr>
    </w:p>
    <w:p w14:paraId="71AFEE2F" w14:textId="77777777" w:rsidR="00C00D7B" w:rsidRDefault="00C00D7B" w:rsidP="003A2232">
      <w:pPr>
        <w:spacing w:after="0"/>
        <w:rPr>
          <w:lang w:val="en-US"/>
        </w:rPr>
      </w:pPr>
    </w:p>
    <w:p w14:paraId="2329CEEC" w14:textId="08C4E1F9" w:rsidR="00C00D7B" w:rsidRDefault="00C00D7B" w:rsidP="003A2232">
      <w:pPr>
        <w:spacing w:after="0"/>
        <w:rPr>
          <w:lang w:val="en-US"/>
        </w:rPr>
      </w:pPr>
      <w:r>
        <w:rPr>
          <w:lang w:val="en-US"/>
        </w:rPr>
        <w:t xml:space="preserve">Instead of using </w:t>
      </w:r>
      <w:r w:rsidRPr="00260363">
        <w:rPr>
          <w:i/>
          <w:iCs/>
          <w:lang w:val="en-US"/>
        </w:rPr>
        <w:t>TDD-UL-DL-</w:t>
      </w:r>
      <w:proofErr w:type="spellStart"/>
      <w:r w:rsidRPr="00260363">
        <w:rPr>
          <w:i/>
          <w:iCs/>
          <w:lang w:val="en-US"/>
        </w:rPr>
        <w:t>ConfigDedicated</w:t>
      </w:r>
      <w:proofErr w:type="spellEnd"/>
      <w:r>
        <w:rPr>
          <w:lang w:val="en-US"/>
        </w:rPr>
        <w:t xml:space="preserve">, the SFI can be used instead which is dynamic.  However, the SFI targets a group of UE, instead of individual UEs, which reduces the flexibility of the </w:t>
      </w:r>
      <w:proofErr w:type="spellStart"/>
      <w:r>
        <w:rPr>
          <w:lang w:val="en-US"/>
        </w:rPr>
        <w:t>gNB</w:t>
      </w:r>
      <w:proofErr w:type="spellEnd"/>
      <w:r>
        <w:rPr>
          <w:lang w:val="en-US"/>
        </w:rPr>
        <w:t xml:space="preserve"> in controlling individual UEs.  The SFI is also not as reliable as </w:t>
      </w:r>
      <w:r w:rsidRPr="00260363">
        <w:rPr>
          <w:i/>
          <w:iCs/>
          <w:lang w:val="en-US"/>
        </w:rPr>
        <w:t>TDD-UL-DL-</w:t>
      </w:r>
      <w:proofErr w:type="spellStart"/>
      <w:r w:rsidRPr="00260363">
        <w:rPr>
          <w:i/>
          <w:iCs/>
          <w:lang w:val="en-US"/>
        </w:rPr>
        <w:t>ConfigDedicated</w:t>
      </w:r>
      <w:proofErr w:type="spellEnd"/>
      <w:r>
        <w:rPr>
          <w:lang w:val="en-US"/>
        </w:rPr>
        <w:t>.</w:t>
      </w:r>
    </w:p>
    <w:p w14:paraId="280CA47D" w14:textId="77777777" w:rsidR="00C00D7B" w:rsidRDefault="00C00D7B" w:rsidP="003A2232">
      <w:pPr>
        <w:spacing w:after="0"/>
        <w:rPr>
          <w:lang w:val="en-US"/>
        </w:rPr>
      </w:pPr>
    </w:p>
    <w:p w14:paraId="43F1447F" w14:textId="4A12FFBF" w:rsidR="00C00D7B" w:rsidRPr="00C00D7B" w:rsidRDefault="00C00D7B" w:rsidP="003A2232">
      <w:pPr>
        <w:spacing w:after="0"/>
        <w:rPr>
          <w:b/>
          <w:bCs/>
          <w:lang w:val="en-US"/>
        </w:rPr>
      </w:pPr>
      <w:r w:rsidRPr="00C00D7B">
        <w:rPr>
          <w:b/>
          <w:bCs/>
          <w:lang w:val="en-US"/>
        </w:rPr>
        <w:t>Observation 1</w:t>
      </w:r>
      <w:r w:rsidR="00B11092">
        <w:rPr>
          <w:b/>
          <w:bCs/>
          <w:lang w:val="en-US"/>
        </w:rPr>
        <w:t>2</w:t>
      </w:r>
      <w:r w:rsidRPr="00C00D7B">
        <w:rPr>
          <w:b/>
          <w:bCs/>
          <w:lang w:val="en-US"/>
        </w:rPr>
        <w:t xml:space="preserve">: Since SFI is a GC-DCI, using SFI as link direction indicator reduces the </w:t>
      </w:r>
      <w:proofErr w:type="spellStart"/>
      <w:r w:rsidRPr="00C00D7B">
        <w:rPr>
          <w:b/>
          <w:bCs/>
          <w:lang w:val="en-US"/>
        </w:rPr>
        <w:t>gNB</w:t>
      </w:r>
      <w:proofErr w:type="spellEnd"/>
      <w:r w:rsidRPr="00C00D7B">
        <w:rPr>
          <w:b/>
          <w:bCs/>
          <w:lang w:val="en-US"/>
        </w:rPr>
        <w:t xml:space="preserve"> flexibility in controlling the link direction of individual UEs.</w:t>
      </w:r>
    </w:p>
    <w:p w14:paraId="32C0B551" w14:textId="77777777" w:rsidR="00C00D7B" w:rsidRDefault="00C00D7B" w:rsidP="003A2232">
      <w:pPr>
        <w:spacing w:after="0"/>
        <w:rPr>
          <w:lang w:val="en-US"/>
        </w:rPr>
      </w:pPr>
    </w:p>
    <w:p w14:paraId="4E46FAD0" w14:textId="77777777" w:rsidR="00C00D7B" w:rsidRDefault="00C00D7B" w:rsidP="003A2232">
      <w:pPr>
        <w:spacing w:after="0"/>
        <w:rPr>
          <w:lang w:val="en-US"/>
        </w:rPr>
      </w:pPr>
    </w:p>
    <w:p w14:paraId="13837A93" w14:textId="23EB5AA7" w:rsidR="005D6C1A" w:rsidRPr="005D6C1A" w:rsidRDefault="00C00D7B" w:rsidP="005D6C1A">
      <w:pPr>
        <w:spacing w:after="0"/>
        <w:rPr>
          <w:lang w:val="en-US"/>
        </w:rPr>
      </w:pPr>
      <w:r>
        <w:rPr>
          <w:lang w:val="en-US"/>
        </w:rPr>
        <w:t xml:space="preserve">One way to resolve this issue is to allow a semi-statically configured link direction indicator to be overwritten. Notably a dynamic grant should be able to overwrite a link direction indicator.  An example is shown in </w:t>
      </w:r>
      <w:r>
        <w:rPr>
          <w:lang w:val="en-US"/>
        </w:rPr>
        <w:fldChar w:fldCharType="begin"/>
      </w:r>
      <w:r>
        <w:rPr>
          <w:lang w:val="en-US"/>
        </w:rPr>
        <w:instrText xml:space="preserve"> REF _Ref173516195 \h </w:instrText>
      </w:r>
      <w:r>
        <w:rPr>
          <w:lang w:val="en-US"/>
        </w:rPr>
      </w:r>
      <w:r>
        <w:rPr>
          <w:lang w:val="en-US"/>
        </w:rPr>
        <w:fldChar w:fldCharType="separate"/>
      </w:r>
      <w:r>
        <w:t xml:space="preserve">Figure </w:t>
      </w:r>
      <w:r>
        <w:rPr>
          <w:noProof/>
        </w:rPr>
        <w:t>6</w:t>
      </w:r>
      <w:r>
        <w:rPr>
          <w:lang w:val="en-US"/>
        </w:rPr>
        <w:fldChar w:fldCharType="end"/>
      </w:r>
      <w:r>
        <w:rPr>
          <w:lang w:val="en-US"/>
        </w:rPr>
        <w:t xml:space="preserve">, where in a {DXXXU} TDD pattern, the </w:t>
      </w:r>
      <w:r w:rsidR="005D6C1A" w:rsidRPr="00260363">
        <w:rPr>
          <w:i/>
          <w:iCs/>
          <w:lang w:val="en-US"/>
        </w:rPr>
        <w:t>TDD-UL-DL-</w:t>
      </w:r>
      <w:proofErr w:type="spellStart"/>
      <w:r w:rsidR="005D6C1A" w:rsidRPr="00260363">
        <w:rPr>
          <w:i/>
          <w:iCs/>
          <w:lang w:val="en-US"/>
        </w:rPr>
        <w:t>ConfigDedicated</w:t>
      </w:r>
      <w:proofErr w:type="spellEnd"/>
      <w:r w:rsidR="005D6C1A">
        <w:rPr>
          <w:lang w:val="en-US"/>
        </w:rPr>
        <w:t xml:space="preserve"> indicates that the link direction for the 4</w:t>
      </w:r>
      <w:r w:rsidR="005D6C1A" w:rsidRPr="005D6C1A">
        <w:rPr>
          <w:vertAlign w:val="superscript"/>
          <w:lang w:val="en-US"/>
        </w:rPr>
        <w:t>th</w:t>
      </w:r>
      <w:r w:rsidR="005D6C1A">
        <w:rPr>
          <w:lang w:val="en-US"/>
        </w:rPr>
        <w:t xml:space="preserve"> slot of the TDD pattern to be DL, meaning the UL </w:t>
      </w:r>
      <w:proofErr w:type="spellStart"/>
      <w:r w:rsidR="005D6C1A">
        <w:rPr>
          <w:lang w:val="en-US"/>
        </w:rPr>
        <w:t>subband</w:t>
      </w:r>
      <w:proofErr w:type="spellEnd"/>
      <w:r w:rsidR="005D6C1A">
        <w:rPr>
          <w:lang w:val="en-US"/>
        </w:rPr>
        <w:t xml:space="preserve"> for that SBFD slot is disabled, as in Slot</w:t>
      </w:r>
      <w:r w:rsidR="005D6C1A" w:rsidRPr="005D6C1A">
        <w:rPr>
          <w:i/>
          <w:iCs/>
          <w:lang w:val="en-US"/>
        </w:rPr>
        <w:t xml:space="preserve"> n</w:t>
      </w:r>
      <w:r w:rsidR="005D6C1A">
        <w:rPr>
          <w:lang w:val="en-US"/>
        </w:rPr>
        <w:t xml:space="preserve">+3 and Slot </w:t>
      </w:r>
      <w:r w:rsidR="005D6C1A" w:rsidRPr="005D6C1A">
        <w:rPr>
          <w:i/>
          <w:iCs/>
          <w:lang w:val="en-US"/>
        </w:rPr>
        <w:t>n</w:t>
      </w:r>
      <w:r w:rsidR="005D6C1A">
        <w:rPr>
          <w:lang w:val="en-US"/>
        </w:rPr>
        <w:t xml:space="preserve">+8 in </w:t>
      </w:r>
      <w:r w:rsidR="005D6C1A">
        <w:rPr>
          <w:lang w:val="en-US"/>
        </w:rPr>
        <w:fldChar w:fldCharType="begin"/>
      </w:r>
      <w:r w:rsidR="005D6C1A">
        <w:rPr>
          <w:lang w:val="en-US"/>
        </w:rPr>
        <w:instrText xml:space="preserve"> REF _Ref173516195 \h </w:instrText>
      </w:r>
      <w:r w:rsidR="005D6C1A">
        <w:rPr>
          <w:lang w:val="en-US"/>
        </w:rPr>
      </w:r>
      <w:r w:rsidR="005D6C1A">
        <w:rPr>
          <w:lang w:val="en-US"/>
        </w:rPr>
        <w:fldChar w:fldCharType="separate"/>
      </w:r>
      <w:r w:rsidR="005D6C1A">
        <w:t xml:space="preserve">Figure </w:t>
      </w:r>
      <w:r w:rsidR="005D6C1A">
        <w:rPr>
          <w:noProof/>
        </w:rPr>
        <w:t>6</w:t>
      </w:r>
      <w:r w:rsidR="005D6C1A">
        <w:rPr>
          <w:lang w:val="en-US"/>
        </w:rPr>
        <w:fldChar w:fldCharType="end"/>
      </w:r>
      <w:r w:rsidR="005D6C1A">
        <w:rPr>
          <w:lang w:val="en-US"/>
        </w:rPr>
        <w:t xml:space="preserve">.  In Slot </w:t>
      </w:r>
      <w:r w:rsidR="005D6C1A" w:rsidRPr="008E03D1">
        <w:rPr>
          <w:i/>
          <w:iCs/>
          <w:lang w:val="en-US"/>
        </w:rPr>
        <w:t>n</w:t>
      </w:r>
      <w:r w:rsidR="005D6C1A">
        <w:rPr>
          <w:lang w:val="en-US"/>
        </w:rPr>
        <w:t xml:space="preserve">+3, there is a DL &amp; UL collision where a CG-PUSCH collides with an SPS, where without a link direction indicator this would be an error case causing both SPS &amp; CG-PUSCH to be dropped.  However, since the link direction indicator, indicates DL, the CG-PUSCH is dropped </w:t>
      </w:r>
      <w:r w:rsidR="008E03D1">
        <w:rPr>
          <w:lang w:val="en-US"/>
        </w:rPr>
        <w:t>and</w:t>
      </w:r>
      <w:r w:rsidR="005D6C1A">
        <w:rPr>
          <w:lang w:val="en-US"/>
        </w:rPr>
        <w:t xml:space="preserve"> the SPS is </w:t>
      </w:r>
      <w:r w:rsidR="008E03D1">
        <w:rPr>
          <w:lang w:val="en-US"/>
        </w:rPr>
        <w:t>received</w:t>
      </w:r>
      <w:r w:rsidR="005D6C1A">
        <w:rPr>
          <w:lang w:val="en-US"/>
        </w:rPr>
        <w:t xml:space="preserve">.  In Slot </w:t>
      </w:r>
      <w:r w:rsidR="005D6C1A" w:rsidRPr="005D6C1A">
        <w:rPr>
          <w:i/>
          <w:iCs/>
          <w:lang w:val="en-US"/>
        </w:rPr>
        <w:t>n</w:t>
      </w:r>
      <w:r w:rsidR="005D6C1A">
        <w:rPr>
          <w:lang w:val="en-US"/>
        </w:rPr>
        <w:t xml:space="preserve">+5, the </w:t>
      </w:r>
      <w:proofErr w:type="spellStart"/>
      <w:r w:rsidR="005D6C1A">
        <w:rPr>
          <w:lang w:val="en-US"/>
        </w:rPr>
        <w:t>gNB</w:t>
      </w:r>
      <w:proofErr w:type="spellEnd"/>
      <w:r w:rsidR="005D6C1A">
        <w:rPr>
          <w:lang w:val="en-US"/>
        </w:rPr>
        <w:t xml:space="preserve"> sends an UL grant to the UE to schedule a PUSCH in Slot </w:t>
      </w:r>
      <w:r w:rsidR="005D6C1A" w:rsidRPr="005D6C1A">
        <w:rPr>
          <w:i/>
          <w:iCs/>
          <w:lang w:val="en-US"/>
        </w:rPr>
        <w:t>n</w:t>
      </w:r>
      <w:r w:rsidR="005D6C1A">
        <w:rPr>
          <w:lang w:val="en-US"/>
        </w:rPr>
        <w:t xml:space="preserve">+8, where the UL </w:t>
      </w:r>
      <w:proofErr w:type="spellStart"/>
      <w:r w:rsidR="005D6C1A">
        <w:rPr>
          <w:lang w:val="en-US"/>
        </w:rPr>
        <w:t>subband</w:t>
      </w:r>
      <w:proofErr w:type="spellEnd"/>
      <w:r w:rsidR="005D6C1A">
        <w:rPr>
          <w:lang w:val="en-US"/>
        </w:rPr>
        <w:t xml:space="preserve"> is disabled by the link direction indicator.  However, in this case, the PUSCH is transmitted as the UL grant overwrites the instruction from the link direction indicator.  This is beneficial especially for URLLC UL transmission where the </w:t>
      </w:r>
      <w:proofErr w:type="spellStart"/>
      <w:r w:rsidR="005D6C1A">
        <w:rPr>
          <w:lang w:val="en-US"/>
        </w:rPr>
        <w:t>gNB</w:t>
      </w:r>
      <w:proofErr w:type="spellEnd"/>
      <w:r w:rsidR="005D6C1A">
        <w:rPr>
          <w:lang w:val="en-US"/>
        </w:rPr>
        <w:t xml:space="preserve"> may wish to schedule a dynamic URLLC PUSCH in a UL </w:t>
      </w:r>
      <w:proofErr w:type="spellStart"/>
      <w:r w:rsidR="005D6C1A">
        <w:rPr>
          <w:lang w:val="en-US"/>
        </w:rPr>
        <w:t>subband</w:t>
      </w:r>
      <w:proofErr w:type="spellEnd"/>
      <w:r w:rsidR="005D6C1A">
        <w:rPr>
          <w:lang w:val="en-US"/>
        </w:rPr>
        <w:t xml:space="preserve"> that has been disabled by the link direction indicator.</w:t>
      </w:r>
    </w:p>
    <w:p w14:paraId="6477E3D9" w14:textId="3602211C" w:rsidR="00C00D7B" w:rsidRDefault="00C00D7B" w:rsidP="003A2232">
      <w:pPr>
        <w:spacing w:after="0"/>
        <w:rPr>
          <w:lang w:val="en-US"/>
        </w:rPr>
      </w:pPr>
    </w:p>
    <w:p w14:paraId="3F5436A5" w14:textId="77777777" w:rsidR="00C00D7B" w:rsidRDefault="00C00D7B" w:rsidP="003A2232">
      <w:pPr>
        <w:spacing w:after="0"/>
        <w:rPr>
          <w:lang w:val="en-US"/>
        </w:rPr>
      </w:pPr>
    </w:p>
    <w:p w14:paraId="52D2D491" w14:textId="77777777" w:rsidR="00C00D7B" w:rsidRDefault="00C00D7B" w:rsidP="00C00D7B">
      <w:pPr>
        <w:keepNext/>
        <w:spacing w:after="0"/>
        <w:jc w:val="center"/>
      </w:pPr>
      <w:r w:rsidRPr="00C00D7B">
        <w:rPr>
          <w:noProof/>
        </w:rPr>
        <w:drawing>
          <wp:inline distT="0" distB="0" distL="0" distR="0" wp14:anchorId="61EC6642" wp14:editId="56DAC3E3">
            <wp:extent cx="6264275" cy="1390650"/>
            <wp:effectExtent l="0" t="0" r="0" b="0"/>
            <wp:docPr id="161200684" name="Picture 161200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0684" name=""/>
                    <pic:cNvPicPr/>
                  </pic:nvPicPr>
                  <pic:blipFill>
                    <a:blip r:embed="rId16"/>
                    <a:stretch>
                      <a:fillRect/>
                    </a:stretch>
                  </pic:blipFill>
                  <pic:spPr>
                    <a:xfrm>
                      <a:off x="0" y="0"/>
                      <a:ext cx="6264275" cy="1390650"/>
                    </a:xfrm>
                    <a:prstGeom prst="rect">
                      <a:avLst/>
                    </a:prstGeom>
                  </pic:spPr>
                </pic:pic>
              </a:graphicData>
            </a:graphic>
          </wp:inline>
        </w:drawing>
      </w:r>
    </w:p>
    <w:p w14:paraId="39BC818C" w14:textId="4E027995" w:rsidR="00C00D7B" w:rsidRDefault="00C00D7B" w:rsidP="00C00D7B">
      <w:pPr>
        <w:pStyle w:val="Caption"/>
        <w:jc w:val="center"/>
        <w:rPr>
          <w:lang w:val="en-US"/>
        </w:rPr>
      </w:pPr>
      <w:bookmarkStart w:id="7" w:name="_Ref173516195"/>
      <w:r>
        <w:t xml:space="preserve">Figure </w:t>
      </w:r>
      <w:r w:rsidR="009C03B6">
        <w:fldChar w:fldCharType="begin"/>
      </w:r>
      <w:r w:rsidR="009C03B6">
        <w:instrText xml:space="preserve"> SEQ Figure \* ARABIC </w:instrText>
      </w:r>
      <w:r w:rsidR="009C03B6">
        <w:fldChar w:fldCharType="separate"/>
      </w:r>
      <w:r w:rsidR="005D6C1A">
        <w:rPr>
          <w:noProof/>
        </w:rPr>
        <w:t>6</w:t>
      </w:r>
      <w:r w:rsidR="009C03B6">
        <w:rPr>
          <w:noProof/>
        </w:rPr>
        <w:fldChar w:fldCharType="end"/>
      </w:r>
      <w:bookmarkEnd w:id="7"/>
      <w:r>
        <w:t>: Dyn</w:t>
      </w:r>
      <w:r w:rsidR="005D6C1A">
        <w:t>a</w:t>
      </w:r>
      <w:r>
        <w:t>mic grant overwrites link direction indicator</w:t>
      </w:r>
    </w:p>
    <w:p w14:paraId="0768E92E" w14:textId="77777777" w:rsidR="00C00D7B" w:rsidRDefault="00C00D7B" w:rsidP="003A2232">
      <w:pPr>
        <w:spacing w:after="0"/>
        <w:rPr>
          <w:lang w:val="en-US"/>
        </w:rPr>
      </w:pPr>
    </w:p>
    <w:p w14:paraId="3822B47D" w14:textId="4DB7BFF2" w:rsidR="00C00D7B" w:rsidRDefault="005D6C1A" w:rsidP="003A2232">
      <w:pPr>
        <w:spacing w:after="0"/>
        <w:rPr>
          <w:lang w:val="en-US"/>
        </w:rPr>
      </w:pPr>
      <w:r>
        <w:rPr>
          <w:lang w:val="en-US"/>
        </w:rPr>
        <w:t xml:space="preserve">Since the link direction indicator is only beneficial to resolve collision, if there is no DL &amp; UL collision in a slot, the link direction indicator should be overwritten.  An example is shown in </w:t>
      </w:r>
      <w:r>
        <w:rPr>
          <w:lang w:val="en-US"/>
        </w:rPr>
        <w:fldChar w:fldCharType="begin"/>
      </w:r>
      <w:r>
        <w:rPr>
          <w:lang w:val="en-US"/>
        </w:rPr>
        <w:instrText xml:space="preserve"> REF _Ref173516712 \h </w:instrText>
      </w:r>
      <w:r>
        <w:rPr>
          <w:lang w:val="en-US"/>
        </w:rPr>
      </w:r>
      <w:r>
        <w:rPr>
          <w:lang w:val="en-US"/>
        </w:rPr>
        <w:fldChar w:fldCharType="separate"/>
      </w:r>
      <w:r>
        <w:t xml:space="preserve">Figure </w:t>
      </w:r>
      <w:r>
        <w:rPr>
          <w:noProof/>
        </w:rPr>
        <w:t>7</w:t>
      </w:r>
      <w:r>
        <w:rPr>
          <w:lang w:val="en-US"/>
        </w:rPr>
        <w:fldChar w:fldCharType="end"/>
      </w:r>
      <w:r>
        <w:rPr>
          <w:lang w:val="en-US"/>
        </w:rPr>
        <w:t xml:space="preserve">, where </w:t>
      </w:r>
      <w:r w:rsidRPr="00260363">
        <w:rPr>
          <w:i/>
          <w:iCs/>
          <w:lang w:val="en-US"/>
        </w:rPr>
        <w:t>TDD-UL-DL-</w:t>
      </w:r>
      <w:proofErr w:type="spellStart"/>
      <w:r w:rsidRPr="00260363">
        <w:rPr>
          <w:i/>
          <w:iCs/>
          <w:lang w:val="en-US"/>
        </w:rPr>
        <w:t>ConfigDedicated</w:t>
      </w:r>
      <w:proofErr w:type="spellEnd"/>
      <w:r>
        <w:rPr>
          <w:lang w:val="en-US"/>
        </w:rPr>
        <w:t xml:space="preserve"> is used as a link direction indicator and indicate that the direction is UL for every 4</w:t>
      </w:r>
      <w:r w:rsidRPr="005D6C1A">
        <w:rPr>
          <w:vertAlign w:val="superscript"/>
          <w:lang w:val="en-US"/>
        </w:rPr>
        <w:t>th</w:t>
      </w:r>
      <w:r>
        <w:rPr>
          <w:lang w:val="en-US"/>
        </w:rPr>
        <w:t xml:space="preserve"> slot of a {DXXXU} TDD pattern.  In Slot </w:t>
      </w:r>
      <w:r w:rsidRPr="005D6C1A">
        <w:rPr>
          <w:i/>
          <w:iCs/>
          <w:lang w:val="en-US"/>
        </w:rPr>
        <w:t>n</w:t>
      </w:r>
      <w:r>
        <w:rPr>
          <w:lang w:val="en-US"/>
        </w:rPr>
        <w:t xml:space="preserve">+3, there is a collision between CG-PUSCH and SPS, and since the link direction indicator indicates UL, the SPS is dropped and the CG-PUSCH is transmitted.  Although the link direction indicator indicates UL for Slot </w:t>
      </w:r>
      <w:r w:rsidRPr="005D6C1A">
        <w:rPr>
          <w:i/>
          <w:iCs/>
          <w:lang w:val="en-US"/>
        </w:rPr>
        <w:t>n</w:t>
      </w:r>
      <w:r>
        <w:rPr>
          <w:lang w:val="en-US"/>
        </w:rPr>
        <w:t xml:space="preserve">+8, since there is no </w:t>
      </w:r>
      <w:r w:rsidR="00826933">
        <w:rPr>
          <w:lang w:val="en-US"/>
        </w:rPr>
        <w:t xml:space="preserve">DL &amp; UL </w:t>
      </w:r>
      <w:r>
        <w:rPr>
          <w:lang w:val="en-US"/>
        </w:rPr>
        <w:t>collision</w:t>
      </w:r>
      <w:r w:rsidR="00826933">
        <w:rPr>
          <w:lang w:val="en-US"/>
        </w:rPr>
        <w:t>, the SPS in that slot is received by the UE.</w:t>
      </w:r>
    </w:p>
    <w:p w14:paraId="2E169E00" w14:textId="77777777" w:rsidR="005D6C1A" w:rsidRDefault="005D6C1A" w:rsidP="003A2232">
      <w:pPr>
        <w:spacing w:after="0"/>
        <w:rPr>
          <w:lang w:val="en-US"/>
        </w:rPr>
      </w:pPr>
    </w:p>
    <w:p w14:paraId="3D948278" w14:textId="258CDE3B" w:rsidR="005D6C1A" w:rsidRDefault="005D6C1A" w:rsidP="005D6C1A">
      <w:pPr>
        <w:keepNext/>
        <w:spacing w:after="0"/>
        <w:jc w:val="center"/>
      </w:pPr>
      <w:r w:rsidRPr="005D6C1A">
        <w:rPr>
          <w:noProof/>
        </w:rPr>
        <w:lastRenderedPageBreak/>
        <w:drawing>
          <wp:inline distT="0" distB="0" distL="0" distR="0" wp14:anchorId="28364E6F" wp14:editId="09786C99">
            <wp:extent cx="6264275" cy="1390650"/>
            <wp:effectExtent l="0" t="0" r="0" b="0"/>
            <wp:docPr id="293725296" name="Picture 293725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725296" name=""/>
                    <pic:cNvPicPr/>
                  </pic:nvPicPr>
                  <pic:blipFill>
                    <a:blip r:embed="rId17"/>
                    <a:stretch>
                      <a:fillRect/>
                    </a:stretch>
                  </pic:blipFill>
                  <pic:spPr>
                    <a:xfrm>
                      <a:off x="0" y="0"/>
                      <a:ext cx="6264275" cy="1390650"/>
                    </a:xfrm>
                    <a:prstGeom prst="rect">
                      <a:avLst/>
                    </a:prstGeom>
                  </pic:spPr>
                </pic:pic>
              </a:graphicData>
            </a:graphic>
          </wp:inline>
        </w:drawing>
      </w:r>
    </w:p>
    <w:p w14:paraId="17655B99" w14:textId="69309FEE" w:rsidR="005D6C1A" w:rsidRDefault="005D6C1A" w:rsidP="005D6C1A">
      <w:pPr>
        <w:pStyle w:val="Caption"/>
        <w:jc w:val="center"/>
        <w:rPr>
          <w:lang w:val="en-US"/>
        </w:rPr>
      </w:pPr>
      <w:bookmarkStart w:id="8" w:name="_Ref173516712"/>
      <w:r>
        <w:t xml:space="preserve">Figure </w:t>
      </w:r>
      <w:r w:rsidR="009C03B6">
        <w:fldChar w:fldCharType="begin"/>
      </w:r>
      <w:r w:rsidR="009C03B6">
        <w:instrText xml:space="preserve"> SEQ Figure \* ARABIC </w:instrText>
      </w:r>
      <w:r w:rsidR="009C03B6">
        <w:fldChar w:fldCharType="separate"/>
      </w:r>
      <w:r>
        <w:rPr>
          <w:noProof/>
        </w:rPr>
        <w:t>7</w:t>
      </w:r>
      <w:r w:rsidR="009C03B6">
        <w:rPr>
          <w:noProof/>
        </w:rPr>
        <w:fldChar w:fldCharType="end"/>
      </w:r>
      <w:bookmarkEnd w:id="8"/>
      <w:r>
        <w:t>: Absence of a collision means link direction indicator is not applied</w:t>
      </w:r>
    </w:p>
    <w:p w14:paraId="57F20966" w14:textId="77777777" w:rsidR="005D6C1A" w:rsidRDefault="005D6C1A" w:rsidP="003A2232">
      <w:pPr>
        <w:spacing w:after="0"/>
        <w:rPr>
          <w:lang w:val="en-US"/>
        </w:rPr>
      </w:pPr>
    </w:p>
    <w:p w14:paraId="1127304C" w14:textId="54D2302E" w:rsidR="00B11092" w:rsidRDefault="00B11092" w:rsidP="003A2232">
      <w:pPr>
        <w:spacing w:after="0"/>
        <w:rPr>
          <w:lang w:val="en-US"/>
        </w:rPr>
      </w:pPr>
      <w:r>
        <w:rPr>
          <w:lang w:val="en-US"/>
        </w:rPr>
        <w:t xml:space="preserve">In addition to dynamic grants and the absence of collisions, link direction indicator should also be overwritten if there is a PRACH transmission.  That is if a UE with a PRACH transmission in a valid RO that resides in an UL </w:t>
      </w:r>
      <w:proofErr w:type="spellStart"/>
      <w:r>
        <w:rPr>
          <w:lang w:val="en-US"/>
        </w:rPr>
        <w:t>subband</w:t>
      </w:r>
      <w:proofErr w:type="spellEnd"/>
      <w:r>
        <w:rPr>
          <w:lang w:val="en-US"/>
        </w:rPr>
        <w:t xml:space="preserve"> that has been disabled by a link direction indicator can overwrite it and transmit that PRACH.  This is because typically PRACH transmission in Connected Mode is used to maintain the radio link, e.g., in beam management</w:t>
      </w:r>
      <w:r w:rsidR="006C45F1">
        <w:rPr>
          <w:lang w:val="en-US"/>
        </w:rPr>
        <w:t>,</w:t>
      </w:r>
      <w:r>
        <w:rPr>
          <w:lang w:val="en-US"/>
        </w:rPr>
        <w:t xml:space="preserve"> synchronization</w:t>
      </w:r>
      <w:r w:rsidR="006C45F1">
        <w:rPr>
          <w:lang w:val="en-US"/>
        </w:rPr>
        <w:t xml:space="preserve"> and radio link </w:t>
      </w:r>
      <w:r w:rsidR="001F47EA">
        <w:rPr>
          <w:lang w:val="en-US"/>
        </w:rPr>
        <w:t>recovery</w:t>
      </w:r>
      <w:r>
        <w:rPr>
          <w:lang w:val="en-US"/>
        </w:rPr>
        <w:t>, and therefore they are urgent messages.</w:t>
      </w:r>
    </w:p>
    <w:p w14:paraId="3E07564D" w14:textId="77777777" w:rsidR="00B11092" w:rsidRDefault="00B11092" w:rsidP="003A2232">
      <w:pPr>
        <w:spacing w:after="0"/>
        <w:rPr>
          <w:lang w:val="en-US"/>
        </w:rPr>
      </w:pPr>
    </w:p>
    <w:p w14:paraId="2327458E" w14:textId="6426D007" w:rsidR="00C00D7B" w:rsidRPr="00826933" w:rsidRDefault="00826933" w:rsidP="003A2232">
      <w:pPr>
        <w:spacing w:after="0"/>
        <w:rPr>
          <w:b/>
          <w:bCs/>
          <w:lang w:val="en-US"/>
        </w:rPr>
      </w:pPr>
      <w:r w:rsidRPr="00826933">
        <w:rPr>
          <w:b/>
          <w:bCs/>
          <w:lang w:val="en-US"/>
        </w:rPr>
        <w:t>Proposal 13: Support a UE dedicated semi-static link direction indicator.</w:t>
      </w:r>
    </w:p>
    <w:p w14:paraId="7DD8F9AB" w14:textId="77777777" w:rsidR="00826933" w:rsidRPr="00826933" w:rsidRDefault="00826933" w:rsidP="003A2232">
      <w:pPr>
        <w:spacing w:after="0"/>
        <w:rPr>
          <w:b/>
          <w:bCs/>
          <w:lang w:val="en-US"/>
        </w:rPr>
      </w:pPr>
    </w:p>
    <w:p w14:paraId="783A781B" w14:textId="5FADAF62" w:rsidR="00826933" w:rsidRPr="00826933" w:rsidRDefault="00826933" w:rsidP="003A2232">
      <w:pPr>
        <w:spacing w:after="0"/>
        <w:rPr>
          <w:b/>
          <w:bCs/>
          <w:lang w:val="en-US"/>
        </w:rPr>
      </w:pPr>
      <w:r w:rsidRPr="00826933">
        <w:rPr>
          <w:b/>
          <w:bCs/>
          <w:lang w:val="en-US"/>
        </w:rPr>
        <w:t>Proposal 14: The link direction indicator is overwritten by:</w:t>
      </w:r>
    </w:p>
    <w:p w14:paraId="4FA79B7A" w14:textId="77777777" w:rsidR="00826933" w:rsidRPr="00826933" w:rsidRDefault="00826933" w:rsidP="00826933">
      <w:pPr>
        <w:pStyle w:val="ListParagraph"/>
        <w:numPr>
          <w:ilvl w:val="0"/>
          <w:numId w:val="34"/>
        </w:numPr>
        <w:spacing w:after="0"/>
        <w:rPr>
          <w:b/>
          <w:bCs/>
          <w:lang w:val="en-US"/>
        </w:rPr>
      </w:pPr>
      <w:r w:rsidRPr="00826933">
        <w:rPr>
          <w:b/>
          <w:bCs/>
          <w:lang w:val="en-US"/>
        </w:rPr>
        <w:t>A dynamic grant:</w:t>
      </w:r>
    </w:p>
    <w:p w14:paraId="78BD61EA" w14:textId="57B99BFC"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sidR="00137A5D">
        <w:rPr>
          <w:b/>
          <w:bCs/>
          <w:lang w:val="en-US"/>
        </w:rPr>
        <w:t>the link direction indicator</w:t>
      </w:r>
      <w:r w:rsidRPr="00826933">
        <w:rPr>
          <w:b/>
          <w:bCs/>
          <w:lang w:val="en-US"/>
        </w:rPr>
        <w:t xml:space="preserve"> and transmit the PUSCH or PUCCH respectively in the UL </w:t>
      </w:r>
      <w:proofErr w:type="spellStart"/>
      <w:r w:rsidRPr="00826933">
        <w:rPr>
          <w:b/>
          <w:bCs/>
          <w:lang w:val="en-US"/>
        </w:rPr>
        <w:t>subband</w:t>
      </w:r>
      <w:proofErr w:type="spellEnd"/>
      <w:r w:rsidRPr="00826933">
        <w:rPr>
          <w:b/>
          <w:bCs/>
          <w:lang w:val="en-US"/>
        </w:rPr>
        <w:t xml:space="preserve"> in these SBFD OFDM symbols.  </w:t>
      </w:r>
    </w:p>
    <w:p w14:paraId="13DA23BE" w14:textId="0A3E42D5"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sidR="00137A5D">
        <w:rPr>
          <w:b/>
          <w:bCs/>
          <w:lang w:val="en-US"/>
        </w:rPr>
        <w:t>the link direction indicator</w:t>
      </w:r>
      <w:r w:rsidRPr="00826933">
        <w:rPr>
          <w:b/>
          <w:bCs/>
          <w:lang w:val="en-US"/>
        </w:rPr>
        <w:t xml:space="preserve"> and the UE would receive the PDSCH in the DL </w:t>
      </w:r>
      <w:proofErr w:type="spellStart"/>
      <w:r w:rsidRPr="00826933">
        <w:rPr>
          <w:b/>
          <w:bCs/>
          <w:lang w:val="en-US"/>
        </w:rPr>
        <w:t>subband</w:t>
      </w:r>
      <w:proofErr w:type="spellEnd"/>
      <w:r w:rsidRPr="00826933">
        <w:rPr>
          <w:b/>
          <w:bCs/>
          <w:lang w:val="en-US"/>
        </w:rPr>
        <w:t xml:space="preserve"> in these SBFD OFDM symbols.  </w:t>
      </w:r>
    </w:p>
    <w:p w14:paraId="125CF971" w14:textId="1F5A2D2D" w:rsidR="00826933" w:rsidRDefault="00826933" w:rsidP="00826933">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63B9F63C" w14:textId="41799150" w:rsidR="00B11092" w:rsidRPr="00826933" w:rsidRDefault="00B11092" w:rsidP="00826933">
      <w:pPr>
        <w:pStyle w:val="ListParagraph"/>
        <w:numPr>
          <w:ilvl w:val="0"/>
          <w:numId w:val="34"/>
        </w:numPr>
        <w:spacing w:after="0"/>
        <w:rPr>
          <w:b/>
          <w:bCs/>
          <w:lang w:val="en-US"/>
        </w:rPr>
      </w:pPr>
      <w:r>
        <w:rPr>
          <w:b/>
          <w:bCs/>
          <w:lang w:val="en-US"/>
        </w:rPr>
        <w:t>A valid RO with a PRACH transmission.</w:t>
      </w:r>
    </w:p>
    <w:p w14:paraId="7ACC1C71" w14:textId="77777777" w:rsidR="00C00D7B" w:rsidRPr="00C00D7B" w:rsidRDefault="00C00D7B" w:rsidP="003A2232">
      <w:pPr>
        <w:spacing w:after="0"/>
        <w:rPr>
          <w:b/>
          <w:bCs/>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26C4FED0" w14:textId="6B4B05B7" w:rsidR="00774339" w:rsidRPr="00BD0B0C" w:rsidRDefault="00774339" w:rsidP="00774339">
      <w:pPr>
        <w:spacing w:after="0"/>
        <w:rPr>
          <w:rFonts w:eastAsia="Batang" w:cstheme="minorBidi"/>
          <w:b/>
          <w:bCs/>
          <w:lang w:eastAsia="zh-CN"/>
        </w:rPr>
      </w:pPr>
      <w:r w:rsidRPr="00BD0B0C">
        <w:rPr>
          <w:rFonts w:eastAsia="Batang" w:cstheme="minorBidi"/>
          <w:b/>
          <w:bCs/>
          <w:lang w:eastAsia="zh-CN"/>
        </w:rPr>
        <w:t xml:space="preserve">Observation </w:t>
      </w:r>
      <w:r>
        <w:rPr>
          <w:rFonts w:eastAsia="Batang" w:cstheme="minorBidi"/>
          <w:b/>
          <w:bCs/>
          <w:lang w:eastAsia="zh-CN"/>
        </w:rPr>
        <w:t>1</w:t>
      </w:r>
      <w:r w:rsidRPr="00BD0B0C">
        <w:rPr>
          <w:rFonts w:eastAsia="Batang" w:cstheme="minorBidi"/>
          <w:b/>
          <w:bCs/>
          <w:lang w:eastAsia="zh-CN"/>
        </w:rPr>
        <w:t xml:space="preserve">: </w:t>
      </w:r>
      <w:r>
        <w:rPr>
          <w:rFonts w:eastAsia="Batang" w:cstheme="minorBidi"/>
          <w:b/>
          <w:bCs/>
          <w:lang w:eastAsia="zh-CN"/>
        </w:rPr>
        <w:t>The</w:t>
      </w:r>
      <w:r w:rsidRPr="00BD0B0C">
        <w:rPr>
          <w:rFonts w:eastAsia="Batang" w:cstheme="minorBidi"/>
          <w:b/>
          <w:bCs/>
          <w:lang w:eastAsia="zh-CN"/>
        </w:rPr>
        <w:t xml:space="preserve"> explicit configuration of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us</w:t>
      </w:r>
      <w:r>
        <w:rPr>
          <w:rFonts w:eastAsia="Malgun Gothic" w:cs="Times"/>
          <w:b/>
          <w:bCs/>
          <w:lang w:eastAsia="zh-CN"/>
        </w:rPr>
        <w:t>e</w:t>
      </w:r>
      <w:r w:rsidRPr="00BD0B0C">
        <w:rPr>
          <w:rFonts w:eastAsia="Malgun Gothic" w:cs="Times"/>
          <w:b/>
          <w:bCs/>
          <w:lang w:eastAsia="zh-CN"/>
        </w:rPr>
        <w:t xml:space="preserve">able PRBs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w:t>
      </w:r>
      <w:r>
        <w:rPr>
          <w:rFonts w:eastAsia="Malgun Gothic" w:cs="Times"/>
          <w:b/>
          <w:bCs/>
          <w:lang w:eastAsia="zh-CN"/>
        </w:rPr>
        <w:t xml:space="preserve"> (Option 2)</w:t>
      </w:r>
      <w:r w:rsidRPr="00BD0B0C">
        <w:rPr>
          <w:rFonts w:eastAsia="Malgun Gothic" w:cs="Times"/>
          <w:b/>
          <w:bCs/>
          <w:lang w:eastAsia="zh-CN"/>
        </w:rPr>
        <w:t xml:space="preserve">, </w:t>
      </w:r>
      <w:r>
        <w:rPr>
          <w:rFonts w:eastAsia="Malgun Gothic" w:cs="Times"/>
          <w:b/>
          <w:bCs/>
          <w:lang w:eastAsia="zh-CN"/>
        </w:rPr>
        <w:t>can reuse the existing RAN2 specification signalling mechanism for MBS</w:t>
      </w:r>
      <w:r w:rsidR="009E1094">
        <w:rPr>
          <w:rFonts w:eastAsia="Malgun Gothic" w:cs="Times"/>
          <w:b/>
          <w:bCs/>
          <w:lang w:eastAsia="zh-CN"/>
        </w:rPr>
        <w:t xml:space="preserve"> </w:t>
      </w:r>
      <w:r w:rsidR="009E1094" w:rsidRPr="00722689">
        <w:rPr>
          <w:rFonts w:eastAsia="Batang" w:cstheme="minorBidi"/>
          <w:b/>
          <w:bCs/>
          <w:lang w:eastAsia="zh-CN"/>
        </w:rPr>
        <w:t>Common Frequency Resource</w:t>
      </w:r>
      <w:r w:rsidRPr="00BD0B0C">
        <w:rPr>
          <w:rFonts w:eastAsia="Malgun Gothic" w:cs="Times"/>
          <w:b/>
          <w:bCs/>
          <w:lang w:eastAsia="zh-CN"/>
        </w:rPr>
        <w:t>.</w:t>
      </w:r>
    </w:p>
    <w:p w14:paraId="6251DF63" w14:textId="77777777" w:rsidR="00774339" w:rsidRDefault="00774339" w:rsidP="006E0C8D">
      <w:pPr>
        <w:spacing w:after="0"/>
        <w:rPr>
          <w:b/>
          <w:bCs/>
          <w:lang w:val="en-US"/>
        </w:rPr>
      </w:pPr>
    </w:p>
    <w:p w14:paraId="15085B8C" w14:textId="77777777" w:rsidR="00774339" w:rsidRPr="00AA031D" w:rsidRDefault="00774339" w:rsidP="00774339">
      <w:pPr>
        <w:rPr>
          <w:b/>
          <w:bCs/>
          <w:lang w:eastAsia="zh-CN"/>
        </w:rPr>
      </w:pPr>
      <w:r w:rsidRPr="00AA031D">
        <w:rPr>
          <w:b/>
          <w:bCs/>
          <w:lang w:eastAsia="zh-CN"/>
        </w:rPr>
        <w:t xml:space="preserve">Observation </w:t>
      </w:r>
      <w:r>
        <w:rPr>
          <w:b/>
          <w:bCs/>
          <w:lang w:eastAsia="zh-CN"/>
        </w:rPr>
        <w:t>2</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should be able to configure one or two CSI-</w:t>
      </w:r>
      <w:proofErr w:type="spellStart"/>
      <w:r w:rsidRPr="00AA031D">
        <w:rPr>
          <w:b/>
          <w:bCs/>
          <w:lang w:eastAsia="zh-CN"/>
        </w:rPr>
        <w:t>ReportConfig</w:t>
      </w:r>
      <w:proofErr w:type="spellEnd"/>
      <w:r w:rsidRPr="00AA031D">
        <w:rPr>
          <w:b/>
          <w:bCs/>
          <w:lang w:eastAsia="zh-CN"/>
        </w:rPr>
        <w:t xml:space="preserve"> with separate CSI measurements, where one CSI measurement is derived from CSI-RS in SBFD symbols and another CSI measurement is derived from CSI-RS in non-SBFD symbols.</w:t>
      </w:r>
    </w:p>
    <w:p w14:paraId="09082801" w14:textId="77777777" w:rsidR="00774339" w:rsidRPr="00E6651E" w:rsidRDefault="00774339" w:rsidP="00774339">
      <w:pPr>
        <w:spacing w:after="0"/>
        <w:rPr>
          <w:rFonts w:eastAsia="Batang" w:cstheme="minorBidi"/>
          <w:b/>
          <w:bCs/>
          <w:lang w:eastAsia="zh-CN"/>
        </w:rPr>
      </w:pPr>
      <w:r w:rsidRPr="00E6651E">
        <w:rPr>
          <w:rFonts w:eastAsia="Batang" w:cstheme="minorBidi"/>
          <w:b/>
          <w:bCs/>
          <w:lang w:eastAsia="zh-CN"/>
        </w:rPr>
        <w:t xml:space="preserve">Observation </w:t>
      </w:r>
      <w:r>
        <w:rPr>
          <w:rFonts w:eastAsia="Batang" w:cstheme="minorBidi"/>
          <w:b/>
          <w:bCs/>
          <w:lang w:eastAsia="zh-CN"/>
        </w:rPr>
        <w:t>3</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4E19AE77" w14:textId="77777777" w:rsidR="00774339" w:rsidRDefault="00774339" w:rsidP="006E0C8D">
      <w:pPr>
        <w:spacing w:after="0"/>
        <w:rPr>
          <w:b/>
          <w:bCs/>
          <w:lang w:val="en-US"/>
        </w:rPr>
      </w:pPr>
    </w:p>
    <w:p w14:paraId="1B9E02EC" w14:textId="77777777" w:rsidR="00774339" w:rsidRPr="00594B6F" w:rsidRDefault="00774339" w:rsidP="00774339">
      <w:pPr>
        <w:spacing w:after="0"/>
        <w:rPr>
          <w:rFonts w:eastAsia="Batang" w:cstheme="minorBidi"/>
          <w:b/>
          <w:bCs/>
          <w:lang w:eastAsia="zh-CN"/>
        </w:rPr>
      </w:pPr>
      <w:r w:rsidRPr="00594B6F">
        <w:rPr>
          <w:rFonts w:eastAsia="Batang" w:cstheme="minorBidi"/>
          <w:b/>
          <w:bCs/>
          <w:lang w:eastAsia="zh-CN"/>
        </w:rPr>
        <w:t xml:space="preserve">Observation 4: </w:t>
      </w:r>
      <w:proofErr w:type="spellStart"/>
      <w:r w:rsidRPr="00594B6F">
        <w:rPr>
          <w:rFonts w:eastAsia="Batang" w:cstheme="minorBidi"/>
          <w:b/>
          <w:bCs/>
          <w:lang w:eastAsia="zh-CN"/>
        </w:rPr>
        <w:t>gNB</w:t>
      </w:r>
      <w:proofErr w:type="spellEnd"/>
      <w:r w:rsidRPr="00594B6F">
        <w:rPr>
          <w:rFonts w:eastAsia="Batang" w:cstheme="minorBidi"/>
          <w:b/>
          <w:bCs/>
          <w:lang w:eastAsia="zh-CN"/>
        </w:rPr>
        <w:t xml:space="preserve"> may use different antenna panel for UL reception in SBFD and non-SBFD OFDM symbols, which may result in different TCI states.</w:t>
      </w:r>
    </w:p>
    <w:p w14:paraId="74C28F75" w14:textId="77777777" w:rsidR="00774339" w:rsidRDefault="00774339" w:rsidP="006E0C8D">
      <w:pPr>
        <w:spacing w:after="0"/>
        <w:rPr>
          <w:b/>
          <w:bCs/>
          <w:lang w:val="en-US"/>
        </w:rPr>
      </w:pPr>
    </w:p>
    <w:p w14:paraId="173A55ED" w14:textId="77777777" w:rsidR="00774339" w:rsidRDefault="00774339" w:rsidP="00774339">
      <w:pPr>
        <w:spacing w:after="0"/>
        <w:rPr>
          <w:rFonts w:eastAsia="Batang" w:cstheme="minorBidi"/>
          <w:b/>
          <w:bCs/>
          <w:lang w:eastAsia="zh-CN"/>
        </w:rPr>
      </w:pPr>
      <w:r w:rsidRPr="00A945BB">
        <w:rPr>
          <w:rFonts w:eastAsia="Batang" w:cstheme="minorBidi"/>
          <w:b/>
          <w:bCs/>
          <w:lang w:eastAsia="zh-CN"/>
        </w:rPr>
        <w:t xml:space="preserve">Observation </w:t>
      </w:r>
      <w:r>
        <w:rPr>
          <w:rFonts w:eastAsia="Batang" w:cstheme="minorBidi"/>
          <w:b/>
          <w:bCs/>
          <w:lang w:eastAsia="zh-CN"/>
        </w:rPr>
        <w:t>5</w:t>
      </w:r>
      <w:r w:rsidRPr="00A945BB">
        <w:rPr>
          <w:rFonts w:eastAsia="Batang" w:cstheme="minorBidi"/>
          <w:b/>
          <w:bCs/>
          <w:lang w:eastAsia="zh-CN"/>
        </w:rPr>
        <w:t xml:space="preserve">: </w:t>
      </w:r>
      <w:r>
        <w:rPr>
          <w:rFonts w:eastAsia="Batang" w:cstheme="minorBidi"/>
          <w:b/>
          <w:bCs/>
          <w:lang w:eastAsia="zh-CN"/>
        </w:rPr>
        <w:t>Similar to long PRACH format across SBFD and non-SBFD OFDM symbols, maintaining the same antenna panel for transmission or reception of DL or UL channel that crosses SBFD and non-SBFD OFDM symbols may avoid channel discontinuity as the transmission/reception switches from SBFD to non-SBFD OFDM symbols and vice-versa.</w:t>
      </w:r>
    </w:p>
    <w:p w14:paraId="33FF2E61" w14:textId="77777777" w:rsidR="00774339" w:rsidRDefault="00774339" w:rsidP="00774339">
      <w:pPr>
        <w:spacing w:after="0"/>
        <w:rPr>
          <w:rFonts w:eastAsia="Batang" w:cstheme="minorBidi"/>
          <w:b/>
          <w:bCs/>
          <w:lang w:eastAsia="zh-CN"/>
        </w:rPr>
      </w:pPr>
    </w:p>
    <w:p w14:paraId="5FA30B70" w14:textId="77777777" w:rsidR="00774339" w:rsidRPr="00A945BB" w:rsidRDefault="00774339" w:rsidP="00774339">
      <w:pPr>
        <w:spacing w:after="0"/>
        <w:rPr>
          <w:rFonts w:eastAsia="Batang" w:cstheme="minorBidi"/>
          <w:b/>
          <w:bCs/>
          <w:lang w:eastAsia="zh-CN"/>
        </w:rPr>
      </w:pPr>
      <w:r>
        <w:rPr>
          <w:rFonts w:eastAsia="Batang" w:cstheme="minorBidi"/>
          <w:b/>
          <w:bCs/>
          <w:lang w:eastAsia="zh-CN"/>
        </w:rPr>
        <w:lastRenderedPageBreak/>
        <w:t xml:space="preserve">Observation 6: In some cases, the </w:t>
      </w:r>
      <w:proofErr w:type="spellStart"/>
      <w:r>
        <w:rPr>
          <w:rFonts w:eastAsia="Batang" w:cstheme="minorBidi"/>
          <w:b/>
          <w:bCs/>
          <w:lang w:eastAsia="zh-CN"/>
        </w:rPr>
        <w:t>gNB</w:t>
      </w:r>
      <w:proofErr w:type="spellEnd"/>
      <w:r>
        <w:rPr>
          <w:rFonts w:eastAsia="Batang" w:cstheme="minorBidi"/>
          <w:b/>
          <w:bCs/>
          <w:lang w:eastAsia="zh-CN"/>
        </w:rPr>
        <w:t xml:space="preserve"> may not be able to maintain the same antenna panel for the duration of a channel that crosses SBFD and non-SBFD OFDM symbols.  For example, the </w:t>
      </w:r>
      <w:proofErr w:type="spellStart"/>
      <w:r>
        <w:rPr>
          <w:rFonts w:eastAsia="Batang" w:cstheme="minorBidi"/>
          <w:b/>
          <w:bCs/>
          <w:lang w:eastAsia="zh-CN"/>
        </w:rPr>
        <w:t>gNB</w:t>
      </w:r>
      <w:proofErr w:type="spellEnd"/>
      <w:r>
        <w:rPr>
          <w:rFonts w:eastAsia="Batang" w:cstheme="minorBidi"/>
          <w:b/>
          <w:bCs/>
          <w:lang w:eastAsia="zh-CN"/>
        </w:rPr>
        <w:t xml:space="preserve"> may need to change antenna panel to reduce self-interference for an UL reception that starts in UL OFDM symbols and switches to SBFD OFDM symbols.</w:t>
      </w:r>
    </w:p>
    <w:p w14:paraId="632F5416" w14:textId="77777777" w:rsidR="00774339" w:rsidRDefault="00774339" w:rsidP="006E0C8D">
      <w:pPr>
        <w:spacing w:after="0"/>
        <w:rPr>
          <w:b/>
          <w:bCs/>
          <w:lang w:val="en-US"/>
        </w:rPr>
      </w:pPr>
    </w:p>
    <w:p w14:paraId="29B9B6DF" w14:textId="77777777" w:rsidR="00774339" w:rsidRPr="00367527" w:rsidRDefault="00774339" w:rsidP="00774339">
      <w:pPr>
        <w:spacing w:after="0"/>
        <w:rPr>
          <w:rFonts w:eastAsia="Batang" w:cstheme="minorBidi"/>
          <w:b/>
          <w:bCs/>
          <w:lang w:eastAsia="zh-CN"/>
        </w:rPr>
      </w:pPr>
      <w:r w:rsidRPr="00367527">
        <w:rPr>
          <w:rFonts w:eastAsia="Batang" w:cstheme="minorBidi"/>
          <w:b/>
          <w:bCs/>
          <w:lang w:eastAsia="zh-CN"/>
        </w:rPr>
        <w:t xml:space="preserve">Observation </w:t>
      </w:r>
      <w:r>
        <w:rPr>
          <w:rFonts w:eastAsia="Batang" w:cstheme="minorBidi"/>
          <w:b/>
          <w:bCs/>
          <w:lang w:eastAsia="zh-CN"/>
        </w:rPr>
        <w:t>7</w:t>
      </w:r>
      <w:r w:rsidRPr="00367527">
        <w:rPr>
          <w:rFonts w:eastAsia="Batang" w:cstheme="minorBidi"/>
          <w:b/>
          <w:bCs/>
          <w:lang w:eastAsia="zh-CN"/>
        </w:rPr>
        <w:t xml:space="preserve">: It is beneficial to provide flexibility for the </w:t>
      </w:r>
      <w:proofErr w:type="spellStart"/>
      <w:r w:rsidRPr="00367527">
        <w:rPr>
          <w:rFonts w:eastAsia="Batang" w:cstheme="minorBidi"/>
          <w:b/>
          <w:bCs/>
          <w:lang w:eastAsia="zh-CN"/>
        </w:rPr>
        <w:t>gNB</w:t>
      </w:r>
      <w:proofErr w:type="spellEnd"/>
      <w:r w:rsidRPr="00367527">
        <w:rPr>
          <w:rFonts w:eastAsia="Batang" w:cstheme="minorBidi"/>
          <w:b/>
          <w:bCs/>
          <w:lang w:eastAsia="zh-CN"/>
        </w:rPr>
        <w:t xml:space="preserve">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Pr>
          <w:rFonts w:eastAsia="Batang" w:cstheme="minorBidi"/>
          <w:b/>
          <w:bCs/>
          <w:lang w:eastAsia="zh-CN"/>
        </w:rPr>
        <w:t>antenna panels and transmission parameters</w:t>
      </w:r>
      <w:r w:rsidRPr="00367527">
        <w:rPr>
          <w:rFonts w:eastAsia="Batang" w:cstheme="minorBidi"/>
          <w:b/>
          <w:bCs/>
          <w:lang w:eastAsia="zh-CN"/>
        </w:rPr>
        <w:t>.</w:t>
      </w:r>
    </w:p>
    <w:p w14:paraId="7DC41F16" w14:textId="77777777" w:rsidR="00774339" w:rsidRDefault="00774339" w:rsidP="006E0C8D">
      <w:pPr>
        <w:spacing w:after="0"/>
        <w:rPr>
          <w:b/>
          <w:bCs/>
          <w:lang w:val="en-US"/>
        </w:rPr>
      </w:pPr>
    </w:p>
    <w:p w14:paraId="02AF0ACD" w14:textId="77777777" w:rsidR="00774339" w:rsidRPr="008973A2" w:rsidRDefault="00774339" w:rsidP="00774339">
      <w:pPr>
        <w:spacing w:after="0"/>
        <w:rPr>
          <w:rFonts w:eastAsia="Batang" w:cstheme="minorBidi"/>
          <w:b/>
          <w:bCs/>
          <w:lang w:eastAsia="zh-CN"/>
        </w:rPr>
      </w:pPr>
      <w:r w:rsidRPr="008973A2">
        <w:rPr>
          <w:rFonts w:eastAsia="Batang" w:cstheme="minorBidi"/>
          <w:b/>
          <w:bCs/>
          <w:lang w:eastAsia="zh-CN"/>
        </w:rPr>
        <w:t xml:space="preserve">Observation </w:t>
      </w:r>
      <w:r>
        <w:rPr>
          <w:rFonts w:eastAsia="Batang" w:cstheme="minorBidi"/>
          <w:b/>
          <w:bCs/>
          <w:lang w:eastAsia="zh-CN"/>
        </w:rPr>
        <w:t>8</w:t>
      </w:r>
      <w:r w:rsidRPr="008973A2">
        <w:rPr>
          <w:rFonts w:eastAsia="Batang" w:cstheme="minorBidi"/>
          <w:b/>
          <w:bCs/>
          <w:lang w:eastAsia="zh-CN"/>
        </w:rPr>
        <w:t>: Dropping all transmissions or receptions that crosses SBFD and non-SBFD OFDM symbols in a slot will reduce the resource usage, thereby defeating the purpose of SBFD and is against the justification of the WI.</w:t>
      </w:r>
    </w:p>
    <w:p w14:paraId="38B548ED" w14:textId="77777777" w:rsidR="00774339" w:rsidRDefault="00774339" w:rsidP="006E0C8D">
      <w:pPr>
        <w:spacing w:after="0"/>
        <w:rPr>
          <w:b/>
          <w:bCs/>
          <w:lang w:val="en-US"/>
        </w:rPr>
      </w:pPr>
    </w:p>
    <w:p w14:paraId="3BBDF480" w14:textId="77777777" w:rsidR="00774339" w:rsidRPr="0054584D" w:rsidRDefault="00774339" w:rsidP="00774339">
      <w:pPr>
        <w:spacing w:after="0"/>
        <w:rPr>
          <w:b/>
          <w:bCs/>
          <w:lang w:val="en-US"/>
        </w:rPr>
      </w:pPr>
      <w:r w:rsidRPr="0054584D">
        <w:rPr>
          <w:b/>
          <w:bCs/>
          <w:lang w:val="en-US"/>
        </w:rPr>
        <w:t xml:space="preserve">Observation </w:t>
      </w:r>
      <w:r>
        <w:rPr>
          <w:b/>
          <w:bCs/>
          <w:lang w:val="en-US"/>
        </w:rPr>
        <w:t>9</w:t>
      </w:r>
      <w:r w:rsidRPr="0054584D">
        <w:rPr>
          <w:b/>
          <w:bCs/>
          <w:lang w:val="en-US"/>
        </w:rPr>
        <w:t>: Link direction indicator can be beneficial to resolve collision in a UE between semi-static DL reception (e.g. SPS) against semi-static UL transmission (e.g. CG-PUSCH), by explicitly indicating whether the UE should be receiving DL or transmitting in the UL.</w:t>
      </w:r>
    </w:p>
    <w:p w14:paraId="68E1CF84" w14:textId="77777777" w:rsidR="00774339" w:rsidRDefault="00774339" w:rsidP="006E0C8D">
      <w:pPr>
        <w:spacing w:after="0"/>
        <w:rPr>
          <w:b/>
          <w:bCs/>
          <w:lang w:val="en-US"/>
        </w:rPr>
      </w:pPr>
    </w:p>
    <w:p w14:paraId="121F5D35" w14:textId="77777777" w:rsidR="00774339" w:rsidRDefault="00774339" w:rsidP="00774339">
      <w:pPr>
        <w:spacing w:after="0"/>
        <w:rPr>
          <w:b/>
          <w:bCs/>
          <w:lang w:val="en-US"/>
        </w:rPr>
      </w:pPr>
      <w:r w:rsidRPr="00C00D7B">
        <w:rPr>
          <w:b/>
          <w:bCs/>
          <w:lang w:val="en-US"/>
        </w:rPr>
        <w:t>Observation 1</w:t>
      </w:r>
      <w:r>
        <w:rPr>
          <w:b/>
          <w:bCs/>
          <w:lang w:val="en-US"/>
        </w:rPr>
        <w:t>0</w:t>
      </w:r>
      <w:r w:rsidRPr="00C00D7B">
        <w:rPr>
          <w:b/>
          <w:bCs/>
          <w:lang w:val="en-US"/>
        </w:rPr>
        <w:t xml:space="preserve">: Since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is a semi-static </w:t>
      </w:r>
      <w:r>
        <w:rPr>
          <w:b/>
          <w:bCs/>
          <w:lang w:val="en-US"/>
        </w:rPr>
        <w:t>signal</w:t>
      </w:r>
      <w:r w:rsidRPr="00C00D7B">
        <w:rPr>
          <w:b/>
          <w:bCs/>
          <w:lang w:val="en-US"/>
        </w:rPr>
        <w:t xml:space="preserve">, using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as a link direction indicator would deny a UE from accessing a significant portion of resources, which defeats the purpose of introducing SBFD for capacity enhancement.</w:t>
      </w:r>
    </w:p>
    <w:p w14:paraId="58478508" w14:textId="77777777" w:rsidR="00774339" w:rsidRDefault="00774339" w:rsidP="00774339">
      <w:pPr>
        <w:spacing w:after="0"/>
        <w:rPr>
          <w:b/>
          <w:bCs/>
          <w:lang w:val="en-US"/>
        </w:rPr>
      </w:pPr>
    </w:p>
    <w:p w14:paraId="4AC76862" w14:textId="77777777" w:rsidR="00774339" w:rsidRPr="00C00D7B" w:rsidRDefault="00774339" w:rsidP="00774339">
      <w:pPr>
        <w:spacing w:after="0"/>
        <w:rPr>
          <w:b/>
          <w:bCs/>
          <w:lang w:val="en-US"/>
        </w:rPr>
      </w:pPr>
      <w:r w:rsidRPr="00C00D7B">
        <w:rPr>
          <w:b/>
          <w:bCs/>
          <w:lang w:val="en-US"/>
        </w:rPr>
        <w:t>Observation 1</w:t>
      </w:r>
      <w:r>
        <w:rPr>
          <w:b/>
          <w:bCs/>
          <w:lang w:val="en-US"/>
        </w:rPr>
        <w:t>1</w:t>
      </w:r>
      <w:r w:rsidRPr="00C00D7B">
        <w:rPr>
          <w:b/>
          <w:bCs/>
          <w:lang w:val="en-US"/>
        </w:rPr>
        <w:t xml:space="preserve">: If there is no DL &amp; UL collision in an SBFD slot, a semi-statically configured link direction indicator such as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would unnecessarily deprive a UE from significant portion of frequency resources.</w:t>
      </w:r>
    </w:p>
    <w:p w14:paraId="1A10C520" w14:textId="77777777" w:rsidR="00774339" w:rsidRDefault="00774339" w:rsidP="006E0C8D">
      <w:pPr>
        <w:spacing w:after="0"/>
        <w:rPr>
          <w:b/>
          <w:bCs/>
          <w:lang w:val="en-US"/>
        </w:rPr>
      </w:pPr>
    </w:p>
    <w:p w14:paraId="0751C1A4" w14:textId="2333F5D5" w:rsidR="006E0C8D" w:rsidRPr="00C00D7B" w:rsidRDefault="00774339" w:rsidP="006E0C8D">
      <w:pPr>
        <w:spacing w:after="0"/>
        <w:rPr>
          <w:b/>
          <w:bCs/>
          <w:lang w:val="en-US"/>
        </w:rPr>
      </w:pPr>
      <w:r w:rsidRPr="00C00D7B">
        <w:rPr>
          <w:b/>
          <w:bCs/>
          <w:lang w:val="en-US"/>
        </w:rPr>
        <w:t>Observation 1</w:t>
      </w:r>
      <w:r>
        <w:rPr>
          <w:b/>
          <w:bCs/>
          <w:lang w:val="en-US"/>
        </w:rPr>
        <w:t>2</w:t>
      </w:r>
      <w:r w:rsidRPr="00C00D7B">
        <w:rPr>
          <w:b/>
          <w:bCs/>
          <w:lang w:val="en-US"/>
        </w:rPr>
        <w:t xml:space="preserve">: Since SFI is a GC-DCI, using SFI as link direction indicator reduces the </w:t>
      </w:r>
      <w:proofErr w:type="spellStart"/>
      <w:r w:rsidRPr="00C00D7B">
        <w:rPr>
          <w:b/>
          <w:bCs/>
          <w:lang w:val="en-US"/>
        </w:rPr>
        <w:t>gNB</w:t>
      </w:r>
      <w:proofErr w:type="spellEnd"/>
      <w:r w:rsidRPr="00C00D7B">
        <w:rPr>
          <w:b/>
          <w:bCs/>
          <w:lang w:val="en-US"/>
        </w:rPr>
        <w:t xml:space="preserve"> flexibility in controlling the link direction of individual UEs.</w:t>
      </w:r>
    </w:p>
    <w:p w14:paraId="69CEAEBD" w14:textId="77777777" w:rsidR="006E0C8D" w:rsidRDefault="006E0C8D" w:rsidP="001E5BFF">
      <w:pPr>
        <w:spacing w:after="0"/>
        <w:rPr>
          <w:lang w:val="en-US"/>
        </w:rPr>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687458D6" w14:textId="77777777" w:rsidR="00774339" w:rsidRDefault="00774339" w:rsidP="00774339">
      <w:pPr>
        <w:rPr>
          <w:rFonts w:eastAsia="Malgun Gothic" w:cs="Times"/>
          <w:b/>
          <w:bCs/>
          <w:lang w:eastAsia="zh-CN"/>
        </w:rPr>
      </w:pPr>
      <w:r w:rsidRPr="00BD0B0C">
        <w:rPr>
          <w:rFonts w:eastAsia="Batang" w:cstheme="minorBidi"/>
          <w:b/>
          <w:bCs/>
          <w:lang w:eastAsia="zh-CN"/>
        </w:rPr>
        <w:t xml:space="preserve">Proposal </w:t>
      </w:r>
      <w:r>
        <w:rPr>
          <w:rFonts w:eastAsia="Batang" w:cstheme="minorBidi"/>
          <w:b/>
          <w:bCs/>
          <w:lang w:eastAsia="zh-CN"/>
        </w:rPr>
        <w:t>1</w:t>
      </w:r>
      <w:r w:rsidRPr="00BD0B0C">
        <w:rPr>
          <w:rFonts w:eastAsia="Batang" w:cstheme="minorBidi"/>
          <w:b/>
          <w:bCs/>
          <w:lang w:eastAsia="zh-CN"/>
        </w:rPr>
        <w:t xml:space="preserve">: </w:t>
      </w:r>
      <w:r>
        <w:rPr>
          <w:rFonts w:eastAsia="Malgun Gothic" w:cs="Times"/>
          <w:b/>
          <w:bCs/>
          <w:lang w:eastAsia="zh-CN"/>
        </w:rPr>
        <w:t>The</w:t>
      </w:r>
      <w:r w:rsidRPr="00BD0B0C">
        <w:rPr>
          <w:rFonts w:eastAsia="Malgun Gothic" w:cs="Times"/>
          <w:b/>
          <w:bCs/>
          <w:lang w:eastAsia="zh-CN"/>
        </w:rPr>
        <w:t xml:space="preserve"> </w:t>
      </w:r>
      <w:r w:rsidRPr="001E664E">
        <w:rPr>
          <w:rFonts w:eastAsia="Malgun Gothic" w:cs="Times"/>
          <w:b/>
          <w:bCs/>
          <w:lang w:eastAsia="zh-CN"/>
        </w:rPr>
        <w:t>UL/DL us</w:t>
      </w:r>
      <w:r>
        <w:rPr>
          <w:rFonts w:eastAsia="Malgun Gothic" w:cs="Times"/>
          <w:b/>
          <w:bCs/>
          <w:lang w:eastAsia="zh-CN"/>
        </w:rPr>
        <w:t>e</w:t>
      </w:r>
      <w:r w:rsidRPr="001E664E">
        <w:rPr>
          <w:rFonts w:eastAsia="Malgun Gothic" w:cs="Times"/>
          <w:b/>
          <w:bCs/>
          <w:lang w:eastAsia="zh-CN"/>
        </w:rPr>
        <w:t>able PRBs are explicitly configured within active UL/DL BWP in SBFD symbols</w:t>
      </w:r>
      <w:r>
        <w:rPr>
          <w:rFonts w:eastAsia="Malgun Gothic" w:cs="Times"/>
          <w:b/>
          <w:bCs/>
          <w:lang w:eastAsia="zh-CN"/>
        </w:rPr>
        <w:t xml:space="preserve"> (Option 2)</w:t>
      </w:r>
      <w:r w:rsidRPr="00BD0B0C">
        <w:rPr>
          <w:rFonts w:eastAsia="Malgun Gothic" w:cs="Times"/>
          <w:b/>
          <w:bCs/>
          <w:lang w:eastAsia="zh-CN"/>
        </w:rPr>
        <w:t>.</w:t>
      </w:r>
    </w:p>
    <w:p w14:paraId="28806A2A" w14:textId="77777777" w:rsidR="00774339" w:rsidRPr="00430FAD" w:rsidRDefault="00774339" w:rsidP="00774339">
      <w:pPr>
        <w:rPr>
          <w:rFonts w:eastAsia="Malgun Gothic" w:cs="Times"/>
          <w:b/>
          <w:bCs/>
          <w:lang w:eastAsia="zh-CN"/>
        </w:rPr>
      </w:pPr>
    </w:p>
    <w:p w14:paraId="4D590AEC" w14:textId="77777777" w:rsidR="00774339" w:rsidRPr="00392711" w:rsidRDefault="00774339" w:rsidP="00774339">
      <w:pPr>
        <w:rPr>
          <w:b/>
          <w:bCs/>
        </w:rPr>
      </w:pPr>
      <w:r w:rsidRPr="00392711">
        <w:rPr>
          <w:b/>
          <w:bCs/>
        </w:rPr>
        <w:t>Proposal 2: Confirm the following working assumption:</w:t>
      </w:r>
    </w:p>
    <w:p w14:paraId="6C04D740" w14:textId="77777777" w:rsidR="00774339" w:rsidRPr="00392711" w:rsidRDefault="00774339" w:rsidP="00774339">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UL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 </w:t>
      </w:r>
      <w:r w:rsidRPr="00392711">
        <w:rPr>
          <w:rFonts w:eastAsia="Malgun Gothic"/>
          <w:b/>
          <w:bCs/>
          <w:lang w:eastAsia="zh-CN"/>
        </w:rPr>
        <w:t xml:space="preserve">for each SCS configuration in </w:t>
      </w:r>
      <w:r w:rsidRPr="00392711">
        <w:rPr>
          <w:b/>
          <w:bCs/>
          <w:i/>
          <w:lang w:eastAsia="zh-CN"/>
        </w:rPr>
        <w:t>SCS-</w:t>
      </w:r>
      <w:proofErr w:type="spellStart"/>
      <w:r w:rsidRPr="00392711">
        <w:rPr>
          <w:b/>
          <w:bCs/>
          <w:i/>
          <w:lang w:eastAsia="zh-CN"/>
        </w:rPr>
        <w:t>SpecificCarrier</w:t>
      </w:r>
      <w:r w:rsidRPr="00392711">
        <w:rPr>
          <w:rFonts w:eastAsia="Malgun Gothic"/>
          <w:b/>
          <w:bCs/>
          <w:i/>
          <w:lang w:eastAsia="zh-CN"/>
        </w:rPr>
        <w:t>List</w:t>
      </w:r>
      <w:proofErr w:type="spellEnd"/>
      <w:r w:rsidRPr="00392711">
        <w:rPr>
          <w:rFonts w:eastAsia="Malgun Gothic"/>
          <w:b/>
          <w:bCs/>
          <w:i/>
          <w:lang w:eastAsia="zh-CN"/>
        </w:rPr>
        <w:t xml:space="preserve"> </w:t>
      </w:r>
      <w:r w:rsidRPr="00392711">
        <w:rPr>
          <w:rFonts w:eastAsia="Malgun Gothic"/>
          <w:b/>
          <w:bCs/>
          <w:iCs/>
          <w:lang w:eastAsia="zh-CN"/>
        </w:rPr>
        <w:t>for UL</w:t>
      </w:r>
      <w:r w:rsidRPr="00392711">
        <w:rPr>
          <w:rFonts w:eastAsia="Malgun Gothic" w:hint="eastAsia"/>
          <w:b/>
          <w:bCs/>
          <w:lang w:eastAsia="zh-CN"/>
        </w:rPr>
        <w:t xml:space="preserve">, starting RB and bandwidth of SBFD UL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r w:rsidRPr="00392711">
        <w:rPr>
          <w:rFonts w:eastAsia="Malgun Gothic" w:hint="eastAsia"/>
          <w:b/>
          <w:bCs/>
          <w:szCs w:val="22"/>
          <w:lang w:eastAsia="zh-CN"/>
        </w:rPr>
        <w:t>.</w:t>
      </w:r>
    </w:p>
    <w:p w14:paraId="10C29216" w14:textId="77777777" w:rsidR="00774339" w:rsidRPr="00392711" w:rsidRDefault="00774339" w:rsidP="00774339">
      <w:pPr>
        <w:ind w:left="720"/>
        <w:rPr>
          <w:rFonts w:eastAsia="Malgun Gothic"/>
          <w:b/>
          <w:bCs/>
          <w:lang w:eastAsia="zh-CN"/>
        </w:rPr>
      </w:pPr>
      <w:r w:rsidRPr="00392711">
        <w:rPr>
          <w:rFonts w:eastAsia="Malgun Gothic"/>
          <w:b/>
          <w:bCs/>
        </w:rPr>
        <w:t>For cell-specific configuration of frequency locations</w:t>
      </w:r>
      <w:r w:rsidRPr="00392711">
        <w:rPr>
          <w:rFonts w:eastAsia="Malgun Gothic" w:hint="eastAsia"/>
          <w:b/>
          <w:bCs/>
          <w:lang w:eastAsia="zh-CN"/>
        </w:rPr>
        <w:t xml:space="preserve"> of SBFD DL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(s), </w:t>
      </w:r>
      <w:r w:rsidRPr="00392711">
        <w:rPr>
          <w:rFonts w:eastAsia="Malgun Gothic"/>
          <w:b/>
          <w:bCs/>
          <w:lang w:eastAsia="zh-CN"/>
        </w:rPr>
        <w:t xml:space="preserve">for each SCS configuration in </w:t>
      </w:r>
      <w:r w:rsidRPr="00392711">
        <w:rPr>
          <w:b/>
          <w:bCs/>
          <w:i/>
          <w:lang w:eastAsia="zh-CN"/>
        </w:rPr>
        <w:t>SCS-</w:t>
      </w:r>
      <w:proofErr w:type="spellStart"/>
      <w:r w:rsidRPr="00392711">
        <w:rPr>
          <w:b/>
          <w:bCs/>
          <w:i/>
          <w:lang w:eastAsia="zh-CN"/>
        </w:rPr>
        <w:t>SpecificCarrier</w:t>
      </w:r>
      <w:r w:rsidRPr="00392711">
        <w:rPr>
          <w:rFonts w:eastAsia="Malgun Gothic"/>
          <w:b/>
          <w:bCs/>
          <w:i/>
          <w:lang w:eastAsia="zh-CN"/>
        </w:rPr>
        <w:t>List</w:t>
      </w:r>
      <w:proofErr w:type="spellEnd"/>
      <w:r w:rsidRPr="00392711">
        <w:rPr>
          <w:rFonts w:eastAsia="Malgun Gothic"/>
          <w:b/>
          <w:bCs/>
          <w:i/>
          <w:lang w:eastAsia="zh-CN"/>
        </w:rPr>
        <w:t xml:space="preserve"> </w:t>
      </w:r>
      <w:r w:rsidRPr="00392711">
        <w:rPr>
          <w:rFonts w:eastAsia="Malgun Gothic"/>
          <w:b/>
          <w:bCs/>
          <w:iCs/>
          <w:lang w:eastAsia="zh-CN"/>
        </w:rPr>
        <w:t>for DL</w:t>
      </w:r>
      <w:r w:rsidRPr="00392711">
        <w:rPr>
          <w:rFonts w:eastAsia="Malgun Gothic" w:hint="eastAsia"/>
          <w:b/>
          <w:bCs/>
          <w:lang w:eastAsia="zh-CN"/>
        </w:rPr>
        <w:t xml:space="preserve">, starting RB and bandwidth of each SBFD DL </w:t>
      </w:r>
      <w:proofErr w:type="spellStart"/>
      <w:r w:rsidRPr="00392711">
        <w:rPr>
          <w:rFonts w:eastAsia="Malgun Gothic" w:hint="eastAsia"/>
          <w:b/>
          <w:bCs/>
          <w:lang w:eastAsia="zh-CN"/>
        </w:rPr>
        <w:t>subband</w:t>
      </w:r>
      <w:proofErr w:type="spellEnd"/>
      <w:r w:rsidRPr="00392711">
        <w:rPr>
          <w:rFonts w:eastAsia="Malgun Gothic" w:hint="eastAsia"/>
          <w:b/>
          <w:bCs/>
          <w:lang w:eastAsia="zh-CN"/>
        </w:rPr>
        <w:t xml:space="preserve"> are indicated by a RIV-based indication as defined in 38.214 setting </w:t>
      </w:r>
      <m:oMath>
        <m:sSubSup>
          <m:sSubSupPr>
            <m:ctrlPr>
              <w:rPr>
                <w:rFonts w:ascii="Cambria Math" w:hAnsi="Cambria Math"/>
                <w:b/>
                <w:bCs/>
              </w:rPr>
            </m:ctrlPr>
          </m:sSubSupPr>
          <m:e>
            <m:r>
              <m:rPr>
                <m:sty m:val="bi"/>
              </m:rPr>
              <w:rPr>
                <w:rFonts w:ascii="Cambria Math" w:hAnsi="Cambria Math"/>
              </w:rPr>
              <m:t>N</m:t>
            </m:r>
          </m:e>
          <m:sub>
            <m:r>
              <m:rPr>
                <m:nor/>
              </m:rPr>
              <w:rPr>
                <w:rFonts w:ascii="Cambria Math" w:hAnsi="Cambria Math"/>
                <w:b/>
                <w:bCs/>
              </w:rPr>
              <m:t>BWP</m:t>
            </m:r>
          </m:sub>
          <m:sup>
            <m:r>
              <m:rPr>
                <m:nor/>
              </m:rPr>
              <w:rPr>
                <w:rFonts w:ascii="Cambria Math" w:hAnsi="Cambria Math"/>
                <w:b/>
                <w:bCs/>
              </w:rPr>
              <m:t>size</m:t>
            </m:r>
          </m:sup>
        </m:sSubSup>
      </m:oMath>
      <w:r w:rsidRPr="00392711">
        <w:rPr>
          <w:b/>
          <w:bCs/>
          <w:szCs w:val="22"/>
          <w:lang w:eastAsia="sv-SE"/>
        </w:rPr>
        <w:t>=275.</w:t>
      </w:r>
    </w:p>
    <w:p w14:paraId="136B15C2" w14:textId="77777777" w:rsidR="00774339" w:rsidRPr="00392711" w:rsidRDefault="00774339" w:rsidP="00774339">
      <w:pPr>
        <w:numPr>
          <w:ilvl w:val="0"/>
          <w:numId w:val="17"/>
        </w:numPr>
        <w:spacing w:after="0"/>
        <w:ind w:left="1440"/>
        <w:rPr>
          <w:rFonts w:eastAsia="Malgun Gothic"/>
          <w:b/>
          <w:bCs/>
          <w:lang w:eastAsia="zh-CN"/>
        </w:rPr>
      </w:pPr>
      <w:r w:rsidRPr="00392711">
        <w:rPr>
          <w:rFonts w:eastAsia="Malgun Gothic" w:hint="eastAsia"/>
          <w:b/>
          <w:bCs/>
          <w:szCs w:val="22"/>
          <w:lang w:eastAsia="zh-CN"/>
        </w:rPr>
        <w:t xml:space="preserve">One or two SBFD DL </w:t>
      </w:r>
      <w:proofErr w:type="spellStart"/>
      <w:r w:rsidRPr="00392711">
        <w:rPr>
          <w:rFonts w:eastAsia="Malgun Gothic" w:hint="eastAsia"/>
          <w:b/>
          <w:bCs/>
          <w:szCs w:val="22"/>
          <w:lang w:eastAsia="zh-CN"/>
        </w:rPr>
        <w:t>subbands</w:t>
      </w:r>
      <w:proofErr w:type="spellEnd"/>
      <w:r w:rsidRPr="00392711">
        <w:rPr>
          <w:rFonts w:eastAsia="Malgun Gothic" w:hint="eastAsia"/>
          <w:b/>
          <w:bCs/>
          <w:szCs w:val="22"/>
          <w:lang w:eastAsia="zh-CN"/>
        </w:rPr>
        <w:t xml:space="preserve"> can be configured</w:t>
      </w:r>
    </w:p>
    <w:p w14:paraId="082BB6D2" w14:textId="77777777" w:rsidR="0062200E" w:rsidRDefault="0062200E" w:rsidP="00DE5666">
      <w:pPr>
        <w:spacing w:after="0"/>
        <w:rPr>
          <w:b/>
          <w:bCs/>
        </w:rPr>
      </w:pPr>
    </w:p>
    <w:p w14:paraId="62942FBC" w14:textId="77777777" w:rsidR="00774339" w:rsidRDefault="00774339" w:rsidP="00DE5666">
      <w:pPr>
        <w:spacing w:after="0"/>
        <w:rPr>
          <w:b/>
          <w:bCs/>
        </w:rPr>
      </w:pPr>
    </w:p>
    <w:p w14:paraId="6D9B8E4B" w14:textId="77777777" w:rsidR="00774339" w:rsidRPr="003A4B1E" w:rsidRDefault="00774339" w:rsidP="00774339">
      <w:pPr>
        <w:spacing w:after="0"/>
        <w:rPr>
          <w:rFonts w:eastAsia="Batang" w:cstheme="minorBidi"/>
          <w:b/>
          <w:bCs/>
          <w:lang w:eastAsia="zh-CN"/>
        </w:rPr>
      </w:pPr>
      <w:r w:rsidRPr="001C5298">
        <w:rPr>
          <w:rFonts w:eastAsia="Batang" w:cstheme="minorBidi"/>
          <w:b/>
          <w:bCs/>
          <w:lang w:eastAsia="zh-CN"/>
        </w:rPr>
        <w:t xml:space="preserve">Proposal </w:t>
      </w:r>
      <w:r>
        <w:rPr>
          <w:rFonts w:eastAsia="Batang" w:cstheme="minorBidi"/>
          <w:b/>
          <w:bCs/>
          <w:lang w:eastAsia="zh-CN"/>
        </w:rPr>
        <w:t>3</w:t>
      </w:r>
      <w:r w:rsidRPr="001C5298">
        <w:rPr>
          <w:rFonts w:eastAsia="Batang" w:cstheme="minorBidi"/>
          <w:b/>
          <w:bCs/>
          <w:lang w:eastAsia="zh-CN"/>
        </w:rPr>
        <w:t>: SBFD time domain configurations is indicated in the SIBs.</w:t>
      </w:r>
    </w:p>
    <w:p w14:paraId="75904A2E" w14:textId="77777777" w:rsidR="00774339" w:rsidRDefault="00774339" w:rsidP="00DE5666">
      <w:pPr>
        <w:spacing w:after="0"/>
        <w:rPr>
          <w:b/>
          <w:bCs/>
        </w:rPr>
      </w:pPr>
    </w:p>
    <w:p w14:paraId="045BA3B9" w14:textId="77777777" w:rsidR="00774339" w:rsidRDefault="00774339" w:rsidP="00774339">
      <w:pPr>
        <w:spacing w:after="0"/>
        <w:rPr>
          <w:rFonts w:eastAsia="Malgun Gothic"/>
          <w:b/>
          <w:bCs/>
        </w:rPr>
      </w:pPr>
      <w:r w:rsidRPr="002F41F9">
        <w:rPr>
          <w:rFonts w:eastAsia="Malgun Gothic"/>
          <w:b/>
          <w:bCs/>
        </w:rPr>
        <w:t xml:space="preserve">Proposal </w:t>
      </w:r>
      <w:r>
        <w:rPr>
          <w:rFonts w:eastAsia="Malgun Gothic"/>
          <w:b/>
          <w:bCs/>
        </w:rPr>
        <w:t>4</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w:t>
      </w:r>
      <w:proofErr w:type="spellStart"/>
      <w:r w:rsidRPr="002F41F9">
        <w:rPr>
          <w:rFonts w:eastAsia="Malgun Gothic"/>
          <w:b/>
          <w:bCs/>
          <w:i/>
        </w:rPr>
        <w:t>ConfigDedicated</w:t>
      </w:r>
      <w:proofErr w:type="spellEnd"/>
      <w:r w:rsidRPr="002F41F9">
        <w:rPr>
          <w:rFonts w:eastAsia="Malgun Gothic"/>
          <w:b/>
          <w:bCs/>
        </w:rPr>
        <w:t xml:space="preserve"> and SFI in DCI format 2_0 configurations</w:t>
      </w:r>
      <w:r>
        <w:rPr>
          <w:rFonts w:eastAsia="Malgun Gothic"/>
          <w:b/>
          <w:bCs/>
        </w:rPr>
        <w:t xml:space="preserve"> are:</w:t>
      </w:r>
    </w:p>
    <w:p w14:paraId="4AA4A914" w14:textId="77777777" w:rsidR="00774339" w:rsidRDefault="00774339" w:rsidP="00774339">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29F738F0" w14:textId="77777777" w:rsidR="00774339" w:rsidRDefault="00774339" w:rsidP="00774339">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w:t>
      </w:r>
      <w:proofErr w:type="spellStart"/>
      <w:r>
        <w:rPr>
          <w:rFonts w:eastAsia="Malgun Gothic"/>
          <w:b/>
          <w:bCs/>
        </w:rPr>
        <w:t>subband</w:t>
      </w:r>
      <w:proofErr w:type="spellEnd"/>
      <w:r>
        <w:rPr>
          <w:rFonts w:eastAsia="Malgun Gothic"/>
          <w:b/>
          <w:bCs/>
        </w:rPr>
        <w:t xml:space="preserve"> with the opposite link direction as the link direction indicated by the legacy slot format configurations. If </w:t>
      </w:r>
      <w:proofErr w:type="spellStart"/>
      <w:r>
        <w:rPr>
          <w:rFonts w:eastAsia="Malgun Gothic"/>
          <w:b/>
          <w:bCs/>
        </w:rPr>
        <w:t>guardbands</w:t>
      </w:r>
      <w:proofErr w:type="spellEnd"/>
      <w:r>
        <w:rPr>
          <w:rFonts w:eastAsia="Malgun Gothic"/>
          <w:b/>
          <w:bCs/>
        </w:rPr>
        <w:t xml:space="preserve"> are configured, the </w:t>
      </w:r>
      <w:proofErr w:type="spellStart"/>
      <w:r>
        <w:rPr>
          <w:rFonts w:eastAsia="Malgun Gothic"/>
          <w:b/>
          <w:bCs/>
        </w:rPr>
        <w:t>guardbands</w:t>
      </w:r>
      <w:proofErr w:type="spellEnd"/>
      <w:r>
        <w:rPr>
          <w:rFonts w:eastAsia="Malgun Gothic"/>
          <w:b/>
          <w:bCs/>
        </w:rPr>
        <w:t xml:space="preserve"> are used for DL or UL if the legacy slot format configurations indicate the OFDM symbol to be DL or UL respectively.</w:t>
      </w:r>
    </w:p>
    <w:p w14:paraId="0C500C68" w14:textId="77777777" w:rsidR="00774339" w:rsidRPr="00002DB3" w:rsidRDefault="00774339" w:rsidP="00774339">
      <w:pPr>
        <w:pStyle w:val="ListParagraph"/>
        <w:numPr>
          <w:ilvl w:val="0"/>
          <w:numId w:val="16"/>
        </w:numPr>
        <w:spacing w:after="0"/>
        <w:rPr>
          <w:rFonts w:eastAsia="Malgun Gothic"/>
          <w:b/>
          <w:bCs/>
        </w:rPr>
      </w:pPr>
      <w:r>
        <w:rPr>
          <w:rFonts w:eastAsia="Malgun Gothic"/>
          <w:b/>
          <w:bCs/>
        </w:rPr>
        <w:lastRenderedPageBreak/>
        <w:t>For SBFD OFDM symbols configured on DL OFDM symbols: Ignore the indication in the legacy slot format configurations.</w:t>
      </w:r>
    </w:p>
    <w:p w14:paraId="75F8B49D" w14:textId="77777777" w:rsidR="00774339" w:rsidRDefault="00774339" w:rsidP="00774339">
      <w:pPr>
        <w:spacing w:after="0"/>
        <w:rPr>
          <w:rFonts w:eastAsia="Batang" w:cstheme="minorBidi"/>
          <w:lang w:eastAsia="zh-CN"/>
        </w:rPr>
      </w:pPr>
    </w:p>
    <w:p w14:paraId="56A91F53" w14:textId="77777777" w:rsidR="00774339" w:rsidRPr="003E447F" w:rsidRDefault="00774339" w:rsidP="00774339">
      <w:pPr>
        <w:rPr>
          <w:b/>
          <w:bCs/>
          <w:lang w:eastAsia="zh-CN"/>
        </w:rPr>
      </w:pPr>
      <w:r w:rsidRPr="003E447F">
        <w:rPr>
          <w:b/>
          <w:bCs/>
          <w:lang w:eastAsia="zh-CN"/>
        </w:rPr>
        <w:t>Proposal 5: The granularity of Configuration 1 and Configuration 2 in handling transmissions/receptions across SBFD and non-SBFD slots is per signal basis.</w:t>
      </w:r>
    </w:p>
    <w:p w14:paraId="3123A81E" w14:textId="77777777" w:rsidR="00774339" w:rsidRDefault="00774339" w:rsidP="00774339">
      <w:pPr>
        <w:rPr>
          <w:lang w:eastAsia="zh-CN"/>
        </w:rPr>
      </w:pPr>
    </w:p>
    <w:p w14:paraId="0E07B2FC" w14:textId="77777777" w:rsidR="00774339" w:rsidRPr="00392711" w:rsidRDefault="00774339" w:rsidP="00774339">
      <w:pPr>
        <w:rPr>
          <w:rFonts w:eastAsia="Malgun Gothic"/>
          <w:b/>
          <w:bCs/>
          <w:lang w:eastAsia="zh-CN"/>
        </w:rPr>
      </w:pPr>
      <w:r w:rsidRPr="00392711">
        <w:rPr>
          <w:b/>
          <w:bCs/>
          <w:lang w:eastAsia="zh-CN"/>
        </w:rPr>
        <w:t xml:space="preserve">Proposal </w:t>
      </w:r>
      <w:r>
        <w:rPr>
          <w:b/>
          <w:bCs/>
          <w:lang w:eastAsia="zh-CN"/>
        </w:rPr>
        <w:t>6</w:t>
      </w:r>
      <w:r w:rsidRPr="00392711">
        <w:rPr>
          <w:b/>
          <w:bCs/>
          <w:lang w:eastAsia="zh-CN"/>
        </w:rPr>
        <w:t xml:space="preserve">: </w:t>
      </w:r>
      <w:r w:rsidRPr="00392711">
        <w:rPr>
          <w:rFonts w:eastAsia="Malgun Gothic" w:hint="eastAsia"/>
          <w:b/>
          <w:bCs/>
          <w:lang w:eastAsia="zh-CN"/>
        </w:rPr>
        <w:t xml:space="preserve">For </w:t>
      </w:r>
      <w:r w:rsidRPr="00392711">
        <w:rPr>
          <w:rFonts w:eastAsia="Malgun Gothic"/>
          <w:b/>
          <w:bCs/>
          <w:lang w:eastAsia="zh-CN"/>
        </w:rPr>
        <w:t>Configuration</w:t>
      </w:r>
      <w:r w:rsidRPr="00392711">
        <w:rPr>
          <w:rFonts w:eastAsia="Malgun Gothic"/>
          <w:b/>
          <w:bCs/>
        </w:rPr>
        <w:t xml:space="preserve"> 1: The transmissions/receptions are restricted to SBFD symbols only or non-SBFD symbols only</w:t>
      </w:r>
      <w:r w:rsidRPr="00392711">
        <w:rPr>
          <w:rFonts w:eastAsia="Malgun Gothic" w:hint="eastAsia"/>
          <w:b/>
          <w:bCs/>
          <w:lang w:eastAsia="zh-CN"/>
        </w:rPr>
        <w:t xml:space="preserve">, the valid symbol type </w:t>
      </w:r>
      <w:r w:rsidRPr="00392711">
        <w:rPr>
          <w:rFonts w:eastAsia="Malgun Gothic"/>
          <w:b/>
          <w:bCs/>
          <w:lang w:eastAsia="zh-CN"/>
        </w:rPr>
        <w:t>for</w:t>
      </w:r>
      <w:r w:rsidRPr="00392711">
        <w:rPr>
          <w:rFonts w:eastAsia="Malgun Gothic" w:hint="eastAsia"/>
          <w:b/>
          <w:bCs/>
          <w:lang w:eastAsia="zh-CN"/>
        </w:rPr>
        <w:t xml:space="preserve"> SP-CSI on PUCCH or PUSCH, type 2 CG PUSCH, SPS PDSCH and semi-persistent SRS, </w:t>
      </w:r>
      <w:r w:rsidRPr="00392711">
        <w:rPr>
          <w:rFonts w:eastAsia="Malgun Gothic"/>
          <w:b/>
          <w:bCs/>
          <w:lang w:eastAsia="zh-CN"/>
        </w:rPr>
        <w:t>is determined as</w:t>
      </w:r>
      <w:r w:rsidRPr="00392711">
        <w:rPr>
          <w:rFonts w:eastAsia="Malgun Gothic" w:hint="eastAsia"/>
          <w:b/>
          <w:bCs/>
          <w:lang w:eastAsia="zh-CN"/>
        </w:rPr>
        <w:t>:</w:t>
      </w:r>
    </w:p>
    <w:p w14:paraId="586A20CC" w14:textId="77777777" w:rsidR="00774339" w:rsidRPr="00392711" w:rsidRDefault="00774339" w:rsidP="00774339">
      <w:pPr>
        <w:numPr>
          <w:ilvl w:val="0"/>
          <w:numId w:val="17"/>
        </w:numPr>
        <w:spacing w:after="0"/>
        <w:rPr>
          <w:rFonts w:eastAsia="Malgun Gothic"/>
          <w:b/>
          <w:bCs/>
          <w:lang w:eastAsia="zh-CN"/>
        </w:rPr>
      </w:pPr>
      <w:r w:rsidRPr="00392711">
        <w:rPr>
          <w:rFonts w:eastAsia="Malgun Gothic" w:hint="eastAsia"/>
          <w:b/>
          <w:bCs/>
          <w:lang w:eastAsia="zh-CN"/>
        </w:rPr>
        <w:t xml:space="preserve">Option 2: </w:t>
      </w:r>
    </w:p>
    <w:p w14:paraId="7A79153C" w14:textId="77777777" w:rsidR="00774339" w:rsidRPr="00392711" w:rsidRDefault="00774339" w:rsidP="00774339">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SP-CSI on PUCCH or PUSCH is determined based on the symbol type of the first PUSCH/ PUCCH after activation.</w:t>
      </w:r>
    </w:p>
    <w:p w14:paraId="1230AAEA" w14:textId="77777777" w:rsidR="00774339" w:rsidRPr="00392711" w:rsidRDefault="00774339" w:rsidP="00774339">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he valid symbol type for type 2 CG PUS</w:t>
      </w:r>
      <w:r w:rsidRPr="00392711">
        <w:rPr>
          <w:rFonts w:eastAsia="Malgun Gothic"/>
          <w:b/>
          <w:bCs/>
          <w:lang w:eastAsia="zh-CN"/>
        </w:rPr>
        <w:t>CH</w:t>
      </w:r>
      <w:r w:rsidRPr="00392711">
        <w:rPr>
          <w:rFonts w:eastAsia="Malgun Gothic" w:hint="eastAsia"/>
          <w:b/>
          <w:bCs/>
          <w:lang w:eastAsia="zh-CN"/>
        </w:rPr>
        <w:t xml:space="preserve"> is determined based on the symbol type of the first CG PUSCH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7019A01B" w14:textId="77777777" w:rsidR="00774339" w:rsidRPr="00392711" w:rsidRDefault="00774339" w:rsidP="00774339">
      <w:pPr>
        <w:numPr>
          <w:ilvl w:val="1"/>
          <w:numId w:val="17"/>
        </w:numPr>
        <w:spacing w:after="0"/>
        <w:rPr>
          <w:rFonts w:eastAsia="Malgun Gothic"/>
          <w:b/>
          <w:bCs/>
          <w:lang w:eastAsia="zh-CN"/>
        </w:rPr>
      </w:pPr>
      <w:r w:rsidRPr="00392711">
        <w:rPr>
          <w:rFonts w:eastAsia="Malgun Gothic"/>
          <w:b/>
          <w:bCs/>
          <w:lang w:eastAsia="zh-CN"/>
        </w:rPr>
        <w:t>T</w:t>
      </w:r>
      <w:r w:rsidRPr="00392711">
        <w:rPr>
          <w:rFonts w:eastAsia="Malgun Gothic" w:hint="eastAsia"/>
          <w:b/>
          <w:bCs/>
          <w:lang w:eastAsia="zh-CN"/>
        </w:rPr>
        <w:t xml:space="preserve">he valid symbol type for SPS PDSCH is determined based on the symbol type of the first SPS PDSCH </w:t>
      </w:r>
      <w:r w:rsidRPr="00392711">
        <w:rPr>
          <w:rFonts w:eastAsia="Malgun Gothic"/>
          <w:b/>
          <w:bCs/>
          <w:lang w:eastAsia="zh-CN"/>
        </w:rPr>
        <w:t>associated with</w:t>
      </w:r>
      <w:r w:rsidRPr="00392711">
        <w:rPr>
          <w:rFonts w:eastAsia="Malgun Gothic" w:hint="eastAsia"/>
          <w:b/>
          <w:bCs/>
          <w:lang w:eastAsia="zh-CN"/>
        </w:rPr>
        <w:t xml:space="preserve"> activation</w:t>
      </w:r>
      <w:r w:rsidRPr="00392711">
        <w:rPr>
          <w:rFonts w:eastAsia="Malgun Gothic"/>
          <w:b/>
          <w:bCs/>
          <w:lang w:eastAsia="zh-CN"/>
        </w:rPr>
        <w:t xml:space="preserve"> DCI</w:t>
      </w:r>
      <w:r w:rsidRPr="00392711">
        <w:rPr>
          <w:rFonts w:eastAsia="Malgun Gothic" w:hint="eastAsia"/>
          <w:b/>
          <w:bCs/>
          <w:lang w:eastAsia="zh-CN"/>
        </w:rPr>
        <w:t>.</w:t>
      </w:r>
    </w:p>
    <w:p w14:paraId="2220287E" w14:textId="77777777" w:rsidR="00774339" w:rsidRPr="00392711" w:rsidRDefault="00774339" w:rsidP="00774339">
      <w:pPr>
        <w:pStyle w:val="ListParagraph"/>
        <w:numPr>
          <w:ilvl w:val="1"/>
          <w:numId w:val="17"/>
        </w:numPr>
        <w:spacing w:after="0"/>
        <w:contextualSpacing w:val="0"/>
        <w:jc w:val="both"/>
        <w:rPr>
          <w:b/>
          <w:bCs/>
        </w:rPr>
      </w:pPr>
      <w:r w:rsidRPr="00392711">
        <w:rPr>
          <w:b/>
          <w:bCs/>
        </w:rPr>
        <w:t>The valid symbol type</w:t>
      </w:r>
      <w:r w:rsidRPr="00392711">
        <w:rPr>
          <w:rFonts w:hint="eastAsia"/>
          <w:b/>
          <w:bCs/>
        </w:rPr>
        <w:t xml:space="preserve"> for semi-persistent SRS</w:t>
      </w:r>
      <w:r w:rsidRPr="00392711">
        <w:rPr>
          <w:b/>
          <w:bCs/>
        </w:rPr>
        <w:t xml:space="preserve"> is determined based on the symbol type of the first SRS after activation.</w:t>
      </w:r>
    </w:p>
    <w:p w14:paraId="46BE26D7" w14:textId="77777777" w:rsidR="00774339" w:rsidRDefault="00774339" w:rsidP="00774339">
      <w:pPr>
        <w:rPr>
          <w:lang w:eastAsia="zh-CN"/>
        </w:rPr>
      </w:pPr>
    </w:p>
    <w:p w14:paraId="72A6B620" w14:textId="77777777" w:rsidR="00774339" w:rsidRPr="00784328" w:rsidRDefault="00774339" w:rsidP="00774339">
      <w:pPr>
        <w:tabs>
          <w:tab w:val="left" w:pos="0"/>
        </w:tabs>
        <w:spacing w:after="0"/>
        <w:rPr>
          <w:rFonts w:eastAsia="Malgun Gothic"/>
          <w:b/>
          <w:lang w:eastAsia="zh-CN"/>
        </w:rPr>
      </w:pPr>
      <w:r>
        <w:rPr>
          <w:rFonts w:eastAsia="Malgun Gothic"/>
          <w:b/>
          <w:lang w:eastAsia="zh-CN"/>
        </w:rPr>
        <w:t>Proposal 7: For SPS PDSCH without repetitions, PDSCH with repetitions and multi-PDSCH scheduled by a single DCI under Configuration 2 (i.e. the PDSCH instances can be in SBFD or non-SBFD symbols), the TBS is determined based on assigned PRBs.</w:t>
      </w:r>
    </w:p>
    <w:p w14:paraId="71AC1A0F" w14:textId="77777777" w:rsidR="00774339" w:rsidRDefault="00774339" w:rsidP="00DE5666">
      <w:pPr>
        <w:spacing w:after="0"/>
        <w:rPr>
          <w:b/>
          <w:bCs/>
        </w:rPr>
      </w:pPr>
    </w:p>
    <w:p w14:paraId="75DF1900" w14:textId="77777777" w:rsidR="00774339" w:rsidRPr="00AA031D" w:rsidRDefault="00774339" w:rsidP="00774339">
      <w:pPr>
        <w:rPr>
          <w:b/>
          <w:bCs/>
          <w:lang w:eastAsia="zh-CN"/>
        </w:rPr>
      </w:pPr>
      <w:r w:rsidRPr="00AA031D">
        <w:rPr>
          <w:b/>
          <w:bCs/>
          <w:lang w:eastAsia="zh-CN"/>
        </w:rPr>
        <w:t xml:space="preserve">Proposal </w:t>
      </w:r>
      <w:r>
        <w:rPr>
          <w:b/>
          <w:bCs/>
          <w:lang w:eastAsia="zh-CN"/>
        </w:rPr>
        <w:t>8</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can configure the following CSI report for SBFD UE:</w:t>
      </w:r>
    </w:p>
    <w:p w14:paraId="0ACF19B4" w14:textId="77777777" w:rsidR="00774339" w:rsidRPr="0013709B" w:rsidRDefault="00774339" w:rsidP="00774339">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4619B5E1" w14:textId="77777777" w:rsidR="00774339" w:rsidRPr="0013709B" w:rsidRDefault="00774339" w:rsidP="00774339">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63634803" w14:textId="77777777" w:rsidR="00774339" w:rsidRDefault="00774339" w:rsidP="00774339">
      <w:pPr>
        <w:spacing w:after="0"/>
        <w:rPr>
          <w:lang w:val="en-US"/>
        </w:rPr>
      </w:pPr>
    </w:p>
    <w:p w14:paraId="766B547E" w14:textId="77777777" w:rsidR="00774339" w:rsidRPr="00657153" w:rsidRDefault="00774339" w:rsidP="00774339">
      <w:pPr>
        <w:spacing w:after="0"/>
        <w:rPr>
          <w:b/>
          <w:bCs/>
          <w:lang w:val="en-US"/>
        </w:rPr>
      </w:pPr>
      <w:r w:rsidRPr="00853FF7">
        <w:rPr>
          <w:b/>
          <w:bCs/>
          <w:lang w:val="en-US"/>
        </w:rPr>
        <w:t xml:space="preserve">Proposal </w:t>
      </w:r>
      <w:r>
        <w:rPr>
          <w:b/>
          <w:bCs/>
          <w:lang w:val="en-US"/>
        </w:rPr>
        <w:t>9</w:t>
      </w:r>
      <w:r w:rsidRPr="00853FF7">
        <w:rPr>
          <w:b/>
          <w:bCs/>
          <w:lang w:val="en-US"/>
        </w:rPr>
        <w:t>: Support different TCI state indications for transmissions in SBFD and non-SBFD OFDM symbols.</w:t>
      </w:r>
    </w:p>
    <w:p w14:paraId="77BA9F2D" w14:textId="77777777" w:rsidR="00774339" w:rsidRDefault="00774339" w:rsidP="00DE5666">
      <w:pPr>
        <w:spacing w:after="0"/>
        <w:rPr>
          <w:b/>
          <w:bCs/>
        </w:rPr>
      </w:pPr>
    </w:p>
    <w:p w14:paraId="26582AD1" w14:textId="77777777" w:rsidR="00774339" w:rsidRPr="00594B6F" w:rsidRDefault="00774339" w:rsidP="00774339">
      <w:pPr>
        <w:spacing w:after="0"/>
        <w:rPr>
          <w:rFonts w:eastAsia="Batang" w:cstheme="minorBidi"/>
          <w:b/>
          <w:bCs/>
          <w:lang w:eastAsia="zh-CN"/>
        </w:rPr>
      </w:pPr>
      <w:r w:rsidRPr="00594B6F">
        <w:rPr>
          <w:rFonts w:eastAsia="Batang" w:cstheme="minorBidi"/>
          <w:b/>
          <w:bCs/>
          <w:lang w:eastAsia="zh-CN"/>
        </w:rPr>
        <w:t xml:space="preserve">Proposal 10: For a single TRP scenario, for separate UL power control for PUSCH/PUCCH/SRS transmissions in SBFD symbols and non-SBFD symbols based on unified TCI state framework, </w:t>
      </w:r>
    </w:p>
    <w:p w14:paraId="1F6F5FD5" w14:textId="77777777" w:rsidR="00774339" w:rsidRPr="00594B6F" w:rsidRDefault="00774339" w:rsidP="00774339">
      <w:pPr>
        <w:pStyle w:val="ListParagraph"/>
        <w:numPr>
          <w:ilvl w:val="0"/>
          <w:numId w:val="36"/>
        </w:numPr>
        <w:spacing w:after="0"/>
        <w:rPr>
          <w:rFonts w:eastAsia="Batang" w:cstheme="minorBidi"/>
          <w:b/>
          <w:bCs/>
          <w:lang w:eastAsia="zh-CN"/>
        </w:rPr>
      </w:pPr>
      <w:r w:rsidRPr="00594B6F">
        <w:rPr>
          <w:rFonts w:eastAsia="Batang" w:cstheme="minorBidi"/>
          <w:b/>
          <w:bCs/>
          <w:lang w:eastAsia="zh-CN"/>
        </w:rPr>
        <w:t>Option 1: One TCI codepoint is mapped to separate TCI states for SBFD symbols and non-SBFD symbols respectively</w:t>
      </w:r>
    </w:p>
    <w:p w14:paraId="0EBC21EF" w14:textId="77777777" w:rsidR="00774339" w:rsidRDefault="00774339" w:rsidP="00774339">
      <w:pPr>
        <w:spacing w:after="0"/>
        <w:rPr>
          <w:rFonts w:eastAsia="Batang" w:cstheme="minorBidi"/>
          <w:lang w:eastAsia="zh-CN"/>
        </w:rPr>
      </w:pPr>
    </w:p>
    <w:p w14:paraId="626E8019" w14:textId="77777777" w:rsidR="00774339" w:rsidRDefault="00774339" w:rsidP="00774339">
      <w:pPr>
        <w:spacing w:after="0"/>
        <w:rPr>
          <w:rFonts w:eastAsia="Batang" w:cstheme="minorBidi"/>
          <w:lang w:eastAsia="zh-CN"/>
        </w:rPr>
      </w:pPr>
    </w:p>
    <w:p w14:paraId="516CBCF4" w14:textId="77777777" w:rsidR="00774339" w:rsidRPr="00706C80" w:rsidRDefault="00774339" w:rsidP="00774339">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11</w:t>
      </w:r>
      <w:r w:rsidRPr="00706C80">
        <w:rPr>
          <w:rFonts w:eastAsia="Batang" w:cstheme="minorBidi"/>
          <w:b/>
          <w:bCs/>
          <w:lang w:eastAsia="zh-CN"/>
        </w:rPr>
        <w:t>: Transmission across SBFD and non-SBFD OFDM symbols in a slot is allowed.</w:t>
      </w:r>
    </w:p>
    <w:p w14:paraId="5399B115" w14:textId="77777777" w:rsidR="00774339" w:rsidRPr="00706C80" w:rsidRDefault="00774339" w:rsidP="00774339">
      <w:pPr>
        <w:spacing w:after="0"/>
        <w:rPr>
          <w:rFonts w:eastAsia="Batang" w:cstheme="minorBidi"/>
          <w:b/>
          <w:bCs/>
          <w:lang w:eastAsia="zh-CN"/>
        </w:rPr>
      </w:pPr>
    </w:p>
    <w:p w14:paraId="4A2B67AB" w14:textId="77777777" w:rsidR="00774339" w:rsidRDefault="00774339" w:rsidP="00774339">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12</w:t>
      </w:r>
      <w:r w:rsidRPr="00706C80">
        <w:rPr>
          <w:rFonts w:eastAsia="Batang" w:cstheme="minorBidi"/>
          <w:b/>
          <w:bCs/>
          <w:lang w:eastAsia="zh-CN"/>
        </w:rPr>
        <w:t>: For transmission across SBFD and non-SBFD OFDM symbols in the same slot</w:t>
      </w:r>
      <w:r>
        <w:rPr>
          <w:rFonts w:eastAsia="Batang" w:cstheme="minorBidi"/>
          <w:b/>
          <w:bCs/>
          <w:lang w:eastAsia="zh-CN"/>
        </w:rPr>
        <w:t>, consider the following options:</w:t>
      </w:r>
    </w:p>
    <w:p w14:paraId="7E34DA51" w14:textId="77777777" w:rsidR="00774339" w:rsidRPr="008F61F1" w:rsidRDefault="00774339" w:rsidP="00774339">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Pr>
          <w:rFonts w:eastAsia="Batang" w:cstheme="minorBidi"/>
          <w:b/>
          <w:bCs/>
          <w:lang w:eastAsia="zh-CN"/>
        </w:rPr>
        <w:t xml:space="preserve">however the UE </w:t>
      </w:r>
      <w:r w:rsidRPr="008F61F1">
        <w:rPr>
          <w:rFonts w:eastAsia="Batang" w:cstheme="minorBidi"/>
          <w:b/>
          <w:bCs/>
          <w:lang w:eastAsia="zh-CN"/>
        </w:rPr>
        <w:t xml:space="preserve">transmits UL transmissions that starts in SBFD OFDM symbols </w:t>
      </w:r>
      <w:r>
        <w:rPr>
          <w:rFonts w:eastAsia="Batang" w:cstheme="minorBidi"/>
          <w:b/>
          <w:bCs/>
          <w:lang w:eastAsia="zh-CN"/>
        </w:rPr>
        <w:t xml:space="preserve">(i.e., similar to long PRACH format across SBFD and non-SBFD OFDM symbol), </w:t>
      </w:r>
      <w:r w:rsidRPr="008F61F1">
        <w:rPr>
          <w:rFonts w:eastAsia="Batang" w:cstheme="minorBidi"/>
          <w:b/>
          <w:bCs/>
          <w:lang w:eastAsia="zh-CN"/>
        </w:rPr>
        <w:t xml:space="preserve">and </w:t>
      </w:r>
      <w:r>
        <w:rPr>
          <w:rFonts w:eastAsia="Batang" w:cstheme="minorBidi"/>
          <w:b/>
          <w:bCs/>
          <w:lang w:eastAsia="zh-CN"/>
        </w:rPr>
        <w:t xml:space="preserve">the UE </w:t>
      </w:r>
      <w:r w:rsidRPr="008F61F1">
        <w:rPr>
          <w:rFonts w:eastAsia="Batang" w:cstheme="minorBidi"/>
          <w:b/>
          <w:bCs/>
          <w:lang w:eastAsia="zh-CN"/>
        </w:rPr>
        <w:t>receive all DL reception</w:t>
      </w:r>
      <w:r>
        <w:rPr>
          <w:rFonts w:eastAsia="Batang" w:cstheme="minorBidi"/>
          <w:b/>
          <w:bCs/>
          <w:lang w:eastAsia="zh-CN"/>
        </w:rPr>
        <w:t xml:space="preserve"> that crosses SBFD and non-SBFD OFDM symbols regardless if it starts with SBFD OFDM symbol or non-SBFD OFDM symbol</w:t>
      </w:r>
      <w:r w:rsidRPr="008F61F1">
        <w:rPr>
          <w:rFonts w:eastAsia="Batang" w:cstheme="minorBidi"/>
          <w:b/>
          <w:bCs/>
          <w:lang w:eastAsia="zh-CN"/>
        </w:rPr>
        <w:t>.</w:t>
      </w:r>
    </w:p>
    <w:p w14:paraId="4CA85567" w14:textId="77777777" w:rsidR="00774339" w:rsidRPr="003A2232" w:rsidRDefault="00774339" w:rsidP="00774339">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2: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indicates whether the transmission parameters, e.g., due the different antenna panel, change in the portions of the channel that are in SBFD and non-SBFD OFDM symbols.  </w:t>
      </w:r>
      <w:r>
        <w:rPr>
          <w:rFonts w:eastAsia="Batang" w:cstheme="minorBidi"/>
          <w:b/>
          <w:bCs/>
          <w:lang w:eastAsia="zh-CN"/>
        </w:rPr>
        <w:t>If there is a change in transmission parameters, t</w:t>
      </w:r>
      <w:r w:rsidRPr="008F61F1">
        <w:rPr>
          <w:rFonts w:eastAsia="Batang" w:cstheme="minorBidi"/>
          <w:b/>
          <w:bCs/>
          <w:lang w:eastAsia="zh-CN"/>
        </w:rPr>
        <w:t xml:space="preserve">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further provides DMRS and different TCI state indications for the SBFD and non-SBFD portions of the channel.</w:t>
      </w:r>
    </w:p>
    <w:p w14:paraId="70E1338C" w14:textId="77777777" w:rsidR="00774339" w:rsidRDefault="00774339" w:rsidP="00774339">
      <w:pPr>
        <w:spacing w:after="0"/>
        <w:rPr>
          <w:lang w:val="en-US"/>
        </w:rPr>
      </w:pPr>
    </w:p>
    <w:p w14:paraId="6E8FA593" w14:textId="77777777" w:rsidR="00774339" w:rsidRPr="00826933" w:rsidRDefault="00774339" w:rsidP="00774339">
      <w:pPr>
        <w:spacing w:after="0"/>
        <w:rPr>
          <w:b/>
          <w:bCs/>
          <w:lang w:val="en-US"/>
        </w:rPr>
      </w:pPr>
      <w:r w:rsidRPr="00826933">
        <w:rPr>
          <w:b/>
          <w:bCs/>
          <w:lang w:val="en-US"/>
        </w:rPr>
        <w:lastRenderedPageBreak/>
        <w:t>Proposal 13: Support a UE dedicated semi-static link direction indicator.</w:t>
      </w:r>
    </w:p>
    <w:p w14:paraId="17CFD863" w14:textId="77777777" w:rsidR="00774339" w:rsidRPr="00826933" w:rsidRDefault="00774339" w:rsidP="00774339">
      <w:pPr>
        <w:spacing w:after="0"/>
        <w:rPr>
          <w:b/>
          <w:bCs/>
          <w:lang w:val="en-US"/>
        </w:rPr>
      </w:pPr>
    </w:p>
    <w:p w14:paraId="1BAD1BAB" w14:textId="77777777" w:rsidR="00774339" w:rsidRPr="00826933" w:rsidRDefault="00774339" w:rsidP="00774339">
      <w:pPr>
        <w:spacing w:after="0"/>
        <w:rPr>
          <w:b/>
          <w:bCs/>
          <w:lang w:val="en-US"/>
        </w:rPr>
      </w:pPr>
      <w:r w:rsidRPr="00826933">
        <w:rPr>
          <w:b/>
          <w:bCs/>
          <w:lang w:val="en-US"/>
        </w:rPr>
        <w:t>Proposal 14: The link direction indicator is overwritten by:</w:t>
      </w:r>
    </w:p>
    <w:p w14:paraId="5B0B3075" w14:textId="77777777" w:rsidR="00774339" w:rsidRPr="00826933" w:rsidRDefault="00774339" w:rsidP="00774339">
      <w:pPr>
        <w:pStyle w:val="ListParagraph"/>
        <w:numPr>
          <w:ilvl w:val="0"/>
          <w:numId w:val="34"/>
        </w:numPr>
        <w:spacing w:after="0"/>
        <w:rPr>
          <w:b/>
          <w:bCs/>
          <w:lang w:val="en-US"/>
        </w:rPr>
      </w:pPr>
      <w:r w:rsidRPr="00826933">
        <w:rPr>
          <w:b/>
          <w:bCs/>
          <w:lang w:val="en-US"/>
        </w:rPr>
        <w:t>A dynamic grant:</w:t>
      </w:r>
    </w:p>
    <w:p w14:paraId="574EE154" w14:textId="77777777" w:rsidR="00774339" w:rsidRPr="00826933" w:rsidRDefault="00774339" w:rsidP="00774339">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Pr>
          <w:b/>
          <w:bCs/>
          <w:lang w:val="en-US"/>
        </w:rPr>
        <w:t>the link direction indicator</w:t>
      </w:r>
      <w:r w:rsidRPr="00826933">
        <w:rPr>
          <w:b/>
          <w:bCs/>
          <w:lang w:val="en-US"/>
        </w:rPr>
        <w:t xml:space="preserve"> and transmit the PUSCH or PUCCH respectively in the UL </w:t>
      </w:r>
      <w:proofErr w:type="spellStart"/>
      <w:r w:rsidRPr="00826933">
        <w:rPr>
          <w:b/>
          <w:bCs/>
          <w:lang w:val="en-US"/>
        </w:rPr>
        <w:t>subband</w:t>
      </w:r>
      <w:proofErr w:type="spellEnd"/>
      <w:r w:rsidRPr="00826933">
        <w:rPr>
          <w:b/>
          <w:bCs/>
          <w:lang w:val="en-US"/>
        </w:rPr>
        <w:t xml:space="preserve"> in these SBFD OFDM symbols.  </w:t>
      </w:r>
    </w:p>
    <w:p w14:paraId="082731C7" w14:textId="77777777" w:rsidR="00774339" w:rsidRPr="00826933" w:rsidRDefault="00774339" w:rsidP="00774339">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Pr>
          <w:b/>
          <w:bCs/>
          <w:lang w:val="en-US"/>
        </w:rPr>
        <w:t>the link direction indicator</w:t>
      </w:r>
      <w:r w:rsidRPr="00826933">
        <w:rPr>
          <w:b/>
          <w:bCs/>
          <w:lang w:val="en-US"/>
        </w:rPr>
        <w:t xml:space="preserve"> and the UE would receive the PDSCH in the DL </w:t>
      </w:r>
      <w:proofErr w:type="spellStart"/>
      <w:r w:rsidRPr="00826933">
        <w:rPr>
          <w:b/>
          <w:bCs/>
          <w:lang w:val="en-US"/>
        </w:rPr>
        <w:t>subband</w:t>
      </w:r>
      <w:proofErr w:type="spellEnd"/>
      <w:r w:rsidRPr="00826933">
        <w:rPr>
          <w:b/>
          <w:bCs/>
          <w:lang w:val="en-US"/>
        </w:rPr>
        <w:t xml:space="preserve"> in these SBFD OFDM symbols.  </w:t>
      </w:r>
    </w:p>
    <w:p w14:paraId="62AD6619" w14:textId="77777777" w:rsidR="00774339" w:rsidRDefault="00774339" w:rsidP="00774339">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3132BFE0" w14:textId="77777777" w:rsidR="00774339" w:rsidRPr="00826933" w:rsidRDefault="00774339" w:rsidP="00774339">
      <w:pPr>
        <w:pStyle w:val="ListParagraph"/>
        <w:numPr>
          <w:ilvl w:val="0"/>
          <w:numId w:val="34"/>
        </w:numPr>
        <w:spacing w:after="0"/>
        <w:rPr>
          <w:b/>
          <w:bCs/>
          <w:lang w:val="en-US"/>
        </w:rPr>
      </w:pPr>
      <w:r>
        <w:rPr>
          <w:b/>
          <w:bCs/>
          <w:lang w:val="en-US"/>
        </w:rPr>
        <w:t>A valid RO with a PRACH transmission.</w:t>
      </w:r>
    </w:p>
    <w:p w14:paraId="02F7B258" w14:textId="77777777" w:rsidR="00774339" w:rsidRPr="00C00D7B" w:rsidRDefault="00774339" w:rsidP="00774339">
      <w:pPr>
        <w:spacing w:after="0"/>
        <w:rPr>
          <w:b/>
          <w:bCs/>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D92AC11" w14:textId="391C2EC8" w:rsidR="00EE66FE" w:rsidRDefault="00EE66FE" w:rsidP="00DB45E7">
      <w:r>
        <w:t>[</w:t>
      </w:r>
      <w:r w:rsidR="0078719F">
        <w:t>1</w:t>
      </w:r>
      <w:r>
        <w:t xml:space="preserve">] </w:t>
      </w:r>
      <w:r w:rsidRPr="00EE66FE">
        <w:t>R1-2405656</w:t>
      </w:r>
      <w:r>
        <w:t>, “</w:t>
      </w:r>
      <w:r w:rsidRPr="00EE66FE">
        <w:t>Summary#4 on SBFD random access operation</w:t>
      </w:r>
      <w:r>
        <w:t xml:space="preserve">,” </w:t>
      </w:r>
      <w:r w:rsidRPr="00EE66FE">
        <w:t>Moderator (CMCC)</w:t>
      </w:r>
      <w:r>
        <w:t>, RAN1#117</w:t>
      </w:r>
    </w:p>
    <w:p w14:paraId="1D0E4F37" w14:textId="49E2397A" w:rsidR="00EE66FE" w:rsidRDefault="00260363" w:rsidP="00DB45E7">
      <w:r>
        <w:t>[</w:t>
      </w:r>
      <w:r w:rsidR="0078719F">
        <w:t>2</w:t>
      </w:r>
      <w:r>
        <w:t xml:space="preserve">] </w:t>
      </w:r>
      <w:r w:rsidRPr="00260363">
        <w:t>R1-2404516</w:t>
      </w:r>
      <w:r>
        <w:t>, “</w:t>
      </w:r>
      <w:r w:rsidRPr="00260363">
        <w:t>Discussion on SBFD TX/RX/measurement procedures</w:t>
      </w:r>
      <w:r>
        <w:t xml:space="preserve">,” </w:t>
      </w:r>
      <w:r w:rsidRPr="00260363">
        <w:t>MediaTek</w:t>
      </w:r>
      <w:r>
        <w:t>, RAN1#117</w:t>
      </w:r>
    </w:p>
    <w:p w14:paraId="1E853CE8" w14:textId="4B92C23A" w:rsidR="003B6AD5" w:rsidRDefault="003B6AD5" w:rsidP="00DB45E7">
      <w:proofErr w:type="spellStart"/>
      <w:r w:rsidRPr="003B6AD5">
        <w:t>subband</w:t>
      </w:r>
      <w:proofErr w:type="spellEnd"/>
      <w:r w:rsidRPr="003B6AD5">
        <w:t xml:space="preserve">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BD07E" w14:textId="77777777" w:rsidR="005938E1" w:rsidRDefault="005938E1">
      <w:r>
        <w:separator/>
      </w:r>
    </w:p>
  </w:endnote>
  <w:endnote w:type="continuationSeparator" w:id="0">
    <w:p w14:paraId="03FBE04E" w14:textId="77777777" w:rsidR="005938E1" w:rsidRDefault="005938E1">
      <w:r>
        <w:continuationSeparator/>
      </w:r>
    </w:p>
  </w:endnote>
  <w:endnote w:type="continuationNotice" w:id="1">
    <w:p w14:paraId="443F125E" w14:textId="77777777" w:rsidR="005938E1" w:rsidRDefault="00593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20B0604020202020204"/>
    <w:charset w:val="00"/>
    <w:family w:val="roman"/>
    <w:pitch w:val="default"/>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C4B1C" w14:textId="77777777" w:rsidR="005938E1" w:rsidRDefault="005938E1">
      <w:r>
        <w:separator/>
      </w:r>
    </w:p>
  </w:footnote>
  <w:footnote w:type="continuationSeparator" w:id="0">
    <w:p w14:paraId="348D5103" w14:textId="77777777" w:rsidR="005938E1" w:rsidRDefault="005938E1">
      <w:r>
        <w:continuationSeparator/>
      </w:r>
    </w:p>
  </w:footnote>
  <w:footnote w:type="continuationNotice" w:id="1">
    <w:p w14:paraId="6BB057EE" w14:textId="77777777" w:rsidR="005938E1" w:rsidRDefault="005938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330BE8"/>
    <w:multiLevelType w:val="hybridMultilevel"/>
    <w:tmpl w:val="E7321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EB13481"/>
    <w:multiLevelType w:val="hybridMultilevel"/>
    <w:tmpl w:val="0C300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5BB3E50"/>
    <w:multiLevelType w:val="hybridMultilevel"/>
    <w:tmpl w:val="A5BE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B0EEF"/>
    <w:multiLevelType w:val="hybridMultilevel"/>
    <w:tmpl w:val="0D467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4259A6"/>
    <w:multiLevelType w:val="hybridMultilevel"/>
    <w:tmpl w:val="F9FC026C"/>
    <w:lvl w:ilvl="0" w:tplc="4C9A4754">
      <w:start w:val="1"/>
      <w:numFmt w:val="bullet"/>
      <w:lvlText w:val="•"/>
      <w:lvlJc w:val="left"/>
      <w:pPr>
        <w:tabs>
          <w:tab w:val="num" w:pos="720"/>
        </w:tabs>
        <w:ind w:left="720" w:hanging="360"/>
      </w:pPr>
      <w:rPr>
        <w:rFonts w:ascii="HelveticaNeueLT Pro 45 Lt" w:hAnsi="HelveticaNeueLT Pro 45 Lt" w:hint="default"/>
      </w:rPr>
    </w:lvl>
    <w:lvl w:ilvl="1" w:tplc="E4E83DA6">
      <w:start w:val="1"/>
      <w:numFmt w:val="bullet"/>
      <w:lvlText w:val="•"/>
      <w:lvlJc w:val="left"/>
      <w:pPr>
        <w:tabs>
          <w:tab w:val="num" w:pos="1440"/>
        </w:tabs>
        <w:ind w:left="1440" w:hanging="360"/>
      </w:pPr>
      <w:rPr>
        <w:rFonts w:ascii="HelveticaNeueLT Pro 45 Lt" w:hAnsi="HelveticaNeueLT Pro 45 Lt" w:hint="default"/>
      </w:rPr>
    </w:lvl>
    <w:lvl w:ilvl="2" w:tplc="84809B68" w:tentative="1">
      <w:start w:val="1"/>
      <w:numFmt w:val="bullet"/>
      <w:lvlText w:val="•"/>
      <w:lvlJc w:val="left"/>
      <w:pPr>
        <w:tabs>
          <w:tab w:val="num" w:pos="2160"/>
        </w:tabs>
        <w:ind w:left="2160" w:hanging="360"/>
      </w:pPr>
      <w:rPr>
        <w:rFonts w:ascii="HelveticaNeueLT Pro 45 Lt" w:hAnsi="HelveticaNeueLT Pro 45 Lt" w:hint="default"/>
      </w:rPr>
    </w:lvl>
    <w:lvl w:ilvl="3" w:tplc="73AC10A6" w:tentative="1">
      <w:start w:val="1"/>
      <w:numFmt w:val="bullet"/>
      <w:lvlText w:val="•"/>
      <w:lvlJc w:val="left"/>
      <w:pPr>
        <w:tabs>
          <w:tab w:val="num" w:pos="2880"/>
        </w:tabs>
        <w:ind w:left="2880" w:hanging="360"/>
      </w:pPr>
      <w:rPr>
        <w:rFonts w:ascii="HelveticaNeueLT Pro 45 Lt" w:hAnsi="HelveticaNeueLT Pro 45 Lt" w:hint="default"/>
      </w:rPr>
    </w:lvl>
    <w:lvl w:ilvl="4" w:tplc="085AD4D2" w:tentative="1">
      <w:start w:val="1"/>
      <w:numFmt w:val="bullet"/>
      <w:lvlText w:val="•"/>
      <w:lvlJc w:val="left"/>
      <w:pPr>
        <w:tabs>
          <w:tab w:val="num" w:pos="3600"/>
        </w:tabs>
        <w:ind w:left="3600" w:hanging="360"/>
      </w:pPr>
      <w:rPr>
        <w:rFonts w:ascii="HelveticaNeueLT Pro 45 Lt" w:hAnsi="HelveticaNeueLT Pro 45 Lt" w:hint="default"/>
      </w:rPr>
    </w:lvl>
    <w:lvl w:ilvl="5" w:tplc="07629F64" w:tentative="1">
      <w:start w:val="1"/>
      <w:numFmt w:val="bullet"/>
      <w:lvlText w:val="•"/>
      <w:lvlJc w:val="left"/>
      <w:pPr>
        <w:tabs>
          <w:tab w:val="num" w:pos="4320"/>
        </w:tabs>
        <w:ind w:left="4320" w:hanging="360"/>
      </w:pPr>
      <w:rPr>
        <w:rFonts w:ascii="HelveticaNeueLT Pro 45 Lt" w:hAnsi="HelveticaNeueLT Pro 45 Lt" w:hint="default"/>
      </w:rPr>
    </w:lvl>
    <w:lvl w:ilvl="6" w:tplc="65643D46" w:tentative="1">
      <w:start w:val="1"/>
      <w:numFmt w:val="bullet"/>
      <w:lvlText w:val="•"/>
      <w:lvlJc w:val="left"/>
      <w:pPr>
        <w:tabs>
          <w:tab w:val="num" w:pos="5040"/>
        </w:tabs>
        <w:ind w:left="5040" w:hanging="360"/>
      </w:pPr>
      <w:rPr>
        <w:rFonts w:ascii="HelveticaNeueLT Pro 45 Lt" w:hAnsi="HelveticaNeueLT Pro 45 Lt" w:hint="default"/>
      </w:rPr>
    </w:lvl>
    <w:lvl w:ilvl="7" w:tplc="312272CA" w:tentative="1">
      <w:start w:val="1"/>
      <w:numFmt w:val="bullet"/>
      <w:lvlText w:val="•"/>
      <w:lvlJc w:val="left"/>
      <w:pPr>
        <w:tabs>
          <w:tab w:val="num" w:pos="5760"/>
        </w:tabs>
        <w:ind w:left="5760" w:hanging="360"/>
      </w:pPr>
      <w:rPr>
        <w:rFonts w:ascii="HelveticaNeueLT Pro 45 Lt" w:hAnsi="HelveticaNeueLT Pro 45 Lt" w:hint="default"/>
      </w:rPr>
    </w:lvl>
    <w:lvl w:ilvl="8" w:tplc="4CA826A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58D32F1"/>
    <w:multiLevelType w:val="hybridMultilevel"/>
    <w:tmpl w:val="13E81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400602"/>
    <w:multiLevelType w:val="hybridMultilevel"/>
    <w:tmpl w:val="481A8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1" w15:restartNumberingAfterBreak="0">
    <w:nsid w:val="47A83267"/>
    <w:multiLevelType w:val="hybridMultilevel"/>
    <w:tmpl w:val="CE80B154"/>
    <w:lvl w:ilvl="0" w:tplc="E4E83DA6">
      <w:start w:val="1"/>
      <w:numFmt w:val="bullet"/>
      <w:lvlText w:val="•"/>
      <w:lvlJc w:val="left"/>
      <w:pPr>
        <w:tabs>
          <w:tab w:val="num" w:pos="1440"/>
        </w:tabs>
        <w:ind w:left="1440" w:hanging="360"/>
      </w:pPr>
      <w:rPr>
        <w:rFonts w:ascii="HelveticaNeueLT Pro 45 Lt" w:hAnsi="HelveticaNeueLT Pro 45 L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CC90AAE"/>
    <w:multiLevelType w:val="hybridMultilevel"/>
    <w:tmpl w:val="0764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264934"/>
    <w:multiLevelType w:val="hybridMultilevel"/>
    <w:tmpl w:val="1BA02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D41"/>
    <w:multiLevelType w:val="hybridMultilevel"/>
    <w:tmpl w:val="608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2122508"/>
    <w:multiLevelType w:val="hybridMultilevel"/>
    <w:tmpl w:val="C8C6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9" w15:restartNumberingAfterBreak="0">
    <w:nsid w:val="69AA5ADB"/>
    <w:multiLevelType w:val="hybridMultilevel"/>
    <w:tmpl w:val="740C5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BC2D13"/>
    <w:multiLevelType w:val="hybridMultilevel"/>
    <w:tmpl w:val="CF126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8D55CF8"/>
    <w:multiLevelType w:val="hybridMultilevel"/>
    <w:tmpl w:val="BC7E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74642B"/>
    <w:multiLevelType w:val="hybridMultilevel"/>
    <w:tmpl w:val="FFAA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A833A3"/>
    <w:multiLevelType w:val="hybridMultilevel"/>
    <w:tmpl w:val="68F84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28"/>
  </w:num>
  <w:num w:numId="2" w16cid:durableId="1859392001">
    <w:abstractNumId w:val="26"/>
  </w:num>
  <w:num w:numId="3" w16cid:durableId="1258297050">
    <w:abstractNumId w:val="20"/>
  </w:num>
  <w:num w:numId="4" w16cid:durableId="1745452044">
    <w:abstractNumId w:val="4"/>
  </w:num>
  <w:num w:numId="5" w16cid:durableId="2119642789">
    <w:abstractNumId w:val="0"/>
  </w:num>
  <w:num w:numId="6" w16cid:durableId="302128279">
    <w:abstractNumId w:val="13"/>
  </w:num>
  <w:num w:numId="7" w16cid:durableId="379936624">
    <w:abstractNumId w:val="34"/>
  </w:num>
  <w:num w:numId="8" w16cid:durableId="602303542">
    <w:abstractNumId w:val="7"/>
  </w:num>
  <w:num w:numId="9" w16cid:durableId="1712614165">
    <w:abstractNumId w:val="23"/>
  </w:num>
  <w:num w:numId="10" w16cid:durableId="1230118654">
    <w:abstractNumId w:val="8"/>
  </w:num>
  <w:num w:numId="11" w16cid:durableId="251283224">
    <w:abstractNumId w:val="19"/>
  </w:num>
  <w:num w:numId="12" w16cid:durableId="661394714">
    <w:abstractNumId w:val="15"/>
  </w:num>
  <w:num w:numId="13" w16cid:durableId="1619143943">
    <w:abstractNumId w:val="11"/>
  </w:num>
  <w:num w:numId="14" w16cid:durableId="407654011">
    <w:abstractNumId w:val="31"/>
  </w:num>
  <w:num w:numId="15" w16cid:durableId="1888100257">
    <w:abstractNumId w:val="1"/>
  </w:num>
  <w:num w:numId="16" w16cid:durableId="662319584">
    <w:abstractNumId w:val="3"/>
  </w:num>
  <w:num w:numId="17" w16cid:durableId="118451148">
    <w:abstractNumId w:val="22"/>
  </w:num>
  <w:num w:numId="18" w16cid:durableId="1103107745">
    <w:abstractNumId w:val="5"/>
  </w:num>
  <w:num w:numId="19" w16cid:durableId="1570919338">
    <w:abstractNumId w:val="14"/>
  </w:num>
  <w:num w:numId="20" w16cid:durableId="871383000">
    <w:abstractNumId w:val="33"/>
  </w:num>
  <w:num w:numId="21" w16cid:durableId="1708605683">
    <w:abstractNumId w:val="32"/>
  </w:num>
  <w:num w:numId="22" w16cid:durableId="1938170563">
    <w:abstractNumId w:val="24"/>
  </w:num>
  <w:num w:numId="23" w16cid:durableId="1474980603">
    <w:abstractNumId w:val="30"/>
  </w:num>
  <w:num w:numId="24" w16cid:durableId="1102339318">
    <w:abstractNumId w:val="6"/>
  </w:num>
  <w:num w:numId="25" w16cid:durableId="1312980673">
    <w:abstractNumId w:val="2"/>
  </w:num>
  <w:num w:numId="26" w16cid:durableId="518935346">
    <w:abstractNumId w:val="29"/>
  </w:num>
  <w:num w:numId="27" w16cid:durableId="1057824955">
    <w:abstractNumId w:val="25"/>
  </w:num>
  <w:num w:numId="28" w16cid:durableId="1385759612">
    <w:abstractNumId w:val="27"/>
  </w:num>
  <w:num w:numId="29" w16cid:durableId="1755590382">
    <w:abstractNumId w:val="9"/>
  </w:num>
  <w:num w:numId="30" w16cid:durableId="1788038293">
    <w:abstractNumId w:val="18"/>
  </w:num>
  <w:num w:numId="31" w16cid:durableId="788548656">
    <w:abstractNumId w:val="35"/>
  </w:num>
  <w:num w:numId="32" w16cid:durableId="1973124235">
    <w:abstractNumId w:val="17"/>
  </w:num>
  <w:num w:numId="33" w16cid:durableId="2014380749">
    <w:abstractNumId w:val="10"/>
  </w:num>
  <w:num w:numId="34" w16cid:durableId="752043360">
    <w:abstractNumId w:val="12"/>
  </w:num>
  <w:num w:numId="35" w16cid:durableId="1364285081">
    <w:abstractNumId w:val="16"/>
  </w:num>
  <w:num w:numId="36" w16cid:durableId="591620234">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5C40"/>
    <w:rsid w:val="0001771F"/>
    <w:rsid w:val="00017A64"/>
    <w:rsid w:val="000210A9"/>
    <w:rsid w:val="00022048"/>
    <w:rsid w:val="00022060"/>
    <w:rsid w:val="00022176"/>
    <w:rsid w:val="00022C26"/>
    <w:rsid w:val="000240A5"/>
    <w:rsid w:val="0002561C"/>
    <w:rsid w:val="00027483"/>
    <w:rsid w:val="00027DE7"/>
    <w:rsid w:val="00027F7F"/>
    <w:rsid w:val="000305B0"/>
    <w:rsid w:val="0003151D"/>
    <w:rsid w:val="00031A1D"/>
    <w:rsid w:val="00031AA4"/>
    <w:rsid w:val="00032A02"/>
    <w:rsid w:val="0003307F"/>
    <w:rsid w:val="000337A4"/>
    <w:rsid w:val="00034619"/>
    <w:rsid w:val="000347A0"/>
    <w:rsid w:val="00034A05"/>
    <w:rsid w:val="00034BE0"/>
    <w:rsid w:val="00035B49"/>
    <w:rsid w:val="000366AC"/>
    <w:rsid w:val="00036E46"/>
    <w:rsid w:val="00037427"/>
    <w:rsid w:val="00037FAD"/>
    <w:rsid w:val="00040836"/>
    <w:rsid w:val="00040B7B"/>
    <w:rsid w:val="000412C1"/>
    <w:rsid w:val="0004157F"/>
    <w:rsid w:val="00041A7F"/>
    <w:rsid w:val="00042C53"/>
    <w:rsid w:val="000437AE"/>
    <w:rsid w:val="00044753"/>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176C"/>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43A"/>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2B35"/>
    <w:rsid w:val="000A35CB"/>
    <w:rsid w:val="000A519B"/>
    <w:rsid w:val="000A6020"/>
    <w:rsid w:val="000A670D"/>
    <w:rsid w:val="000A7A61"/>
    <w:rsid w:val="000A7C02"/>
    <w:rsid w:val="000B059C"/>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713"/>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4763"/>
    <w:rsid w:val="000E678E"/>
    <w:rsid w:val="000E76C0"/>
    <w:rsid w:val="000F0284"/>
    <w:rsid w:val="000F0589"/>
    <w:rsid w:val="000F0B4D"/>
    <w:rsid w:val="000F0E79"/>
    <w:rsid w:val="000F183A"/>
    <w:rsid w:val="000F2691"/>
    <w:rsid w:val="000F2E10"/>
    <w:rsid w:val="000F34C5"/>
    <w:rsid w:val="000F5A6E"/>
    <w:rsid w:val="000F7687"/>
    <w:rsid w:val="000F7D30"/>
    <w:rsid w:val="001005BC"/>
    <w:rsid w:val="00100846"/>
    <w:rsid w:val="00100D11"/>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D18"/>
    <w:rsid w:val="00136D8B"/>
    <w:rsid w:val="00136DE8"/>
    <w:rsid w:val="00136F5B"/>
    <w:rsid w:val="0013709B"/>
    <w:rsid w:val="00137A5D"/>
    <w:rsid w:val="0014010F"/>
    <w:rsid w:val="001415AE"/>
    <w:rsid w:val="001432C0"/>
    <w:rsid w:val="00144192"/>
    <w:rsid w:val="00147203"/>
    <w:rsid w:val="00147408"/>
    <w:rsid w:val="00150858"/>
    <w:rsid w:val="001511A5"/>
    <w:rsid w:val="00151BBD"/>
    <w:rsid w:val="00152F90"/>
    <w:rsid w:val="00153DAF"/>
    <w:rsid w:val="00154103"/>
    <w:rsid w:val="00154348"/>
    <w:rsid w:val="00154624"/>
    <w:rsid w:val="00155449"/>
    <w:rsid w:val="00155458"/>
    <w:rsid w:val="001557C6"/>
    <w:rsid w:val="0015673B"/>
    <w:rsid w:val="00156E9C"/>
    <w:rsid w:val="00157531"/>
    <w:rsid w:val="001575A8"/>
    <w:rsid w:val="00157656"/>
    <w:rsid w:val="00157EE5"/>
    <w:rsid w:val="00160371"/>
    <w:rsid w:val="00161730"/>
    <w:rsid w:val="00162258"/>
    <w:rsid w:val="001623C0"/>
    <w:rsid w:val="001625A5"/>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6191"/>
    <w:rsid w:val="0017730E"/>
    <w:rsid w:val="001773FC"/>
    <w:rsid w:val="00177C0E"/>
    <w:rsid w:val="00180FB8"/>
    <w:rsid w:val="001812DC"/>
    <w:rsid w:val="001812ED"/>
    <w:rsid w:val="00181FBE"/>
    <w:rsid w:val="00182533"/>
    <w:rsid w:val="001836A4"/>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90B"/>
    <w:rsid w:val="001A1A28"/>
    <w:rsid w:val="001A2D3D"/>
    <w:rsid w:val="001A2D76"/>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48F"/>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5BFF"/>
    <w:rsid w:val="001E6315"/>
    <w:rsid w:val="001E664E"/>
    <w:rsid w:val="001E6E71"/>
    <w:rsid w:val="001E799D"/>
    <w:rsid w:val="001E7FB9"/>
    <w:rsid w:val="001F04F2"/>
    <w:rsid w:val="001F24B2"/>
    <w:rsid w:val="001F2AE2"/>
    <w:rsid w:val="001F2DBA"/>
    <w:rsid w:val="001F2ECE"/>
    <w:rsid w:val="001F3272"/>
    <w:rsid w:val="001F37F8"/>
    <w:rsid w:val="001F3B16"/>
    <w:rsid w:val="001F3CB9"/>
    <w:rsid w:val="001F4476"/>
    <w:rsid w:val="001F47EA"/>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0AC"/>
    <w:rsid w:val="0022166C"/>
    <w:rsid w:val="00221BCA"/>
    <w:rsid w:val="0022222B"/>
    <w:rsid w:val="00222841"/>
    <w:rsid w:val="00222FEB"/>
    <w:rsid w:val="00223859"/>
    <w:rsid w:val="00223C4F"/>
    <w:rsid w:val="0022541D"/>
    <w:rsid w:val="00225824"/>
    <w:rsid w:val="0022618D"/>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6F62"/>
    <w:rsid w:val="00237449"/>
    <w:rsid w:val="00237476"/>
    <w:rsid w:val="00240132"/>
    <w:rsid w:val="002402DA"/>
    <w:rsid w:val="002419B9"/>
    <w:rsid w:val="00241A2E"/>
    <w:rsid w:val="002422B7"/>
    <w:rsid w:val="0024263F"/>
    <w:rsid w:val="00242E15"/>
    <w:rsid w:val="002441DB"/>
    <w:rsid w:val="00244BCB"/>
    <w:rsid w:val="00245218"/>
    <w:rsid w:val="0024533F"/>
    <w:rsid w:val="0024616B"/>
    <w:rsid w:val="002473F2"/>
    <w:rsid w:val="0024780F"/>
    <w:rsid w:val="00247DE6"/>
    <w:rsid w:val="00250AF7"/>
    <w:rsid w:val="00250B34"/>
    <w:rsid w:val="00252C04"/>
    <w:rsid w:val="00252DA1"/>
    <w:rsid w:val="00253F70"/>
    <w:rsid w:val="00254BFE"/>
    <w:rsid w:val="00254E8F"/>
    <w:rsid w:val="00255B00"/>
    <w:rsid w:val="002565AB"/>
    <w:rsid w:val="0025745B"/>
    <w:rsid w:val="00257594"/>
    <w:rsid w:val="0025781D"/>
    <w:rsid w:val="0026014F"/>
    <w:rsid w:val="00260363"/>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65F"/>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617F"/>
    <w:rsid w:val="00297235"/>
    <w:rsid w:val="00297343"/>
    <w:rsid w:val="002A006C"/>
    <w:rsid w:val="002A020C"/>
    <w:rsid w:val="002A0221"/>
    <w:rsid w:val="002A0439"/>
    <w:rsid w:val="002A0C42"/>
    <w:rsid w:val="002A0D06"/>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121"/>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4A0E"/>
    <w:rsid w:val="002C4FAB"/>
    <w:rsid w:val="002C584A"/>
    <w:rsid w:val="002C75C7"/>
    <w:rsid w:val="002C7C0D"/>
    <w:rsid w:val="002D14A6"/>
    <w:rsid w:val="002D1D15"/>
    <w:rsid w:val="002D1FA5"/>
    <w:rsid w:val="002D2D4C"/>
    <w:rsid w:val="002D2E07"/>
    <w:rsid w:val="002D38E1"/>
    <w:rsid w:val="002D3A37"/>
    <w:rsid w:val="002D440C"/>
    <w:rsid w:val="002D4F72"/>
    <w:rsid w:val="002D5C34"/>
    <w:rsid w:val="002D699E"/>
    <w:rsid w:val="002E09BD"/>
    <w:rsid w:val="002E09DB"/>
    <w:rsid w:val="002E0D51"/>
    <w:rsid w:val="002E0E06"/>
    <w:rsid w:val="002E1EB8"/>
    <w:rsid w:val="002E24EA"/>
    <w:rsid w:val="002E2DE7"/>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D20"/>
    <w:rsid w:val="002F6229"/>
    <w:rsid w:val="002F7479"/>
    <w:rsid w:val="002F7659"/>
    <w:rsid w:val="003004CE"/>
    <w:rsid w:val="003009EA"/>
    <w:rsid w:val="003017FF"/>
    <w:rsid w:val="00301A2C"/>
    <w:rsid w:val="00301B0B"/>
    <w:rsid w:val="003031EC"/>
    <w:rsid w:val="003041D4"/>
    <w:rsid w:val="00304394"/>
    <w:rsid w:val="00304A02"/>
    <w:rsid w:val="003058CD"/>
    <w:rsid w:val="0030595F"/>
    <w:rsid w:val="00305F45"/>
    <w:rsid w:val="00307020"/>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5FBE"/>
    <w:rsid w:val="00316128"/>
    <w:rsid w:val="003162A9"/>
    <w:rsid w:val="0031736C"/>
    <w:rsid w:val="00320A16"/>
    <w:rsid w:val="0032149B"/>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1A4"/>
    <w:rsid w:val="00345983"/>
    <w:rsid w:val="00345C46"/>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55DA"/>
    <w:rsid w:val="003669DC"/>
    <w:rsid w:val="00366C19"/>
    <w:rsid w:val="00367527"/>
    <w:rsid w:val="003675D2"/>
    <w:rsid w:val="00367E12"/>
    <w:rsid w:val="0037107B"/>
    <w:rsid w:val="003713EC"/>
    <w:rsid w:val="00371CCF"/>
    <w:rsid w:val="00372494"/>
    <w:rsid w:val="00374486"/>
    <w:rsid w:val="003753AD"/>
    <w:rsid w:val="00376162"/>
    <w:rsid w:val="003768F2"/>
    <w:rsid w:val="0038013D"/>
    <w:rsid w:val="00380233"/>
    <w:rsid w:val="0038194E"/>
    <w:rsid w:val="003821B3"/>
    <w:rsid w:val="00382EEB"/>
    <w:rsid w:val="003832E9"/>
    <w:rsid w:val="00383598"/>
    <w:rsid w:val="003841A5"/>
    <w:rsid w:val="00384506"/>
    <w:rsid w:val="00384980"/>
    <w:rsid w:val="003859FD"/>
    <w:rsid w:val="00386FC7"/>
    <w:rsid w:val="003915CE"/>
    <w:rsid w:val="003918CF"/>
    <w:rsid w:val="00392711"/>
    <w:rsid w:val="0039361A"/>
    <w:rsid w:val="00393A1F"/>
    <w:rsid w:val="003943F7"/>
    <w:rsid w:val="003950ED"/>
    <w:rsid w:val="00395280"/>
    <w:rsid w:val="003958A9"/>
    <w:rsid w:val="00396BB6"/>
    <w:rsid w:val="003977A3"/>
    <w:rsid w:val="00397B62"/>
    <w:rsid w:val="00397E41"/>
    <w:rsid w:val="003A004E"/>
    <w:rsid w:val="003A1518"/>
    <w:rsid w:val="003A1646"/>
    <w:rsid w:val="003A1649"/>
    <w:rsid w:val="003A1A45"/>
    <w:rsid w:val="003A2232"/>
    <w:rsid w:val="003A29A0"/>
    <w:rsid w:val="003A2CED"/>
    <w:rsid w:val="003A2D71"/>
    <w:rsid w:val="003A2DA3"/>
    <w:rsid w:val="003A3361"/>
    <w:rsid w:val="003A42CD"/>
    <w:rsid w:val="003A433E"/>
    <w:rsid w:val="003A4B1E"/>
    <w:rsid w:val="003A4C24"/>
    <w:rsid w:val="003A5089"/>
    <w:rsid w:val="003A5AE2"/>
    <w:rsid w:val="003A5F6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47F"/>
    <w:rsid w:val="003E46F2"/>
    <w:rsid w:val="003E483F"/>
    <w:rsid w:val="003E601F"/>
    <w:rsid w:val="003E7694"/>
    <w:rsid w:val="003F04CF"/>
    <w:rsid w:val="003F0A6B"/>
    <w:rsid w:val="003F0B4A"/>
    <w:rsid w:val="003F0FF5"/>
    <w:rsid w:val="003F1C08"/>
    <w:rsid w:val="003F1DD9"/>
    <w:rsid w:val="003F1DEC"/>
    <w:rsid w:val="003F3102"/>
    <w:rsid w:val="003F34E9"/>
    <w:rsid w:val="003F389F"/>
    <w:rsid w:val="003F3DE1"/>
    <w:rsid w:val="003F4479"/>
    <w:rsid w:val="003F61CD"/>
    <w:rsid w:val="003F7E74"/>
    <w:rsid w:val="00400C93"/>
    <w:rsid w:val="004012D6"/>
    <w:rsid w:val="00401479"/>
    <w:rsid w:val="004016EB"/>
    <w:rsid w:val="00401CF4"/>
    <w:rsid w:val="00402B86"/>
    <w:rsid w:val="0040350E"/>
    <w:rsid w:val="0040359B"/>
    <w:rsid w:val="004039B1"/>
    <w:rsid w:val="00403E3D"/>
    <w:rsid w:val="004042FC"/>
    <w:rsid w:val="004055FE"/>
    <w:rsid w:val="004057F8"/>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0FAD"/>
    <w:rsid w:val="00431425"/>
    <w:rsid w:val="004319AD"/>
    <w:rsid w:val="004328A0"/>
    <w:rsid w:val="00433472"/>
    <w:rsid w:val="004339A5"/>
    <w:rsid w:val="0043408E"/>
    <w:rsid w:val="0043435B"/>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5FC4"/>
    <w:rsid w:val="00446482"/>
    <w:rsid w:val="00446717"/>
    <w:rsid w:val="0044671F"/>
    <w:rsid w:val="004469F1"/>
    <w:rsid w:val="00446D63"/>
    <w:rsid w:val="00446DDF"/>
    <w:rsid w:val="00446F95"/>
    <w:rsid w:val="004476E8"/>
    <w:rsid w:val="0045049B"/>
    <w:rsid w:val="00453013"/>
    <w:rsid w:val="00453154"/>
    <w:rsid w:val="00453952"/>
    <w:rsid w:val="004558CC"/>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6A10"/>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90605"/>
    <w:rsid w:val="004909D7"/>
    <w:rsid w:val="00490AE8"/>
    <w:rsid w:val="00490B7D"/>
    <w:rsid w:val="00490CD6"/>
    <w:rsid w:val="004912E7"/>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65ED"/>
    <w:rsid w:val="004A7D79"/>
    <w:rsid w:val="004B0117"/>
    <w:rsid w:val="004B0DC8"/>
    <w:rsid w:val="004B158E"/>
    <w:rsid w:val="004B163F"/>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013F"/>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1506"/>
    <w:rsid w:val="004F24E1"/>
    <w:rsid w:val="004F366C"/>
    <w:rsid w:val="004F4421"/>
    <w:rsid w:val="004F4501"/>
    <w:rsid w:val="004F4509"/>
    <w:rsid w:val="004F45DC"/>
    <w:rsid w:val="004F4A81"/>
    <w:rsid w:val="004F584B"/>
    <w:rsid w:val="004F6519"/>
    <w:rsid w:val="004F73BB"/>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41B3"/>
    <w:rsid w:val="00514249"/>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570"/>
    <w:rsid w:val="00533EC2"/>
    <w:rsid w:val="0053447D"/>
    <w:rsid w:val="00534FD8"/>
    <w:rsid w:val="00536178"/>
    <w:rsid w:val="00536B2E"/>
    <w:rsid w:val="005373CB"/>
    <w:rsid w:val="00540044"/>
    <w:rsid w:val="00540859"/>
    <w:rsid w:val="005427EB"/>
    <w:rsid w:val="00542C8C"/>
    <w:rsid w:val="00543763"/>
    <w:rsid w:val="00543DF3"/>
    <w:rsid w:val="00543F53"/>
    <w:rsid w:val="00544758"/>
    <w:rsid w:val="0054584D"/>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07"/>
    <w:rsid w:val="00577F8A"/>
    <w:rsid w:val="00580724"/>
    <w:rsid w:val="0058138F"/>
    <w:rsid w:val="00581C14"/>
    <w:rsid w:val="005820A7"/>
    <w:rsid w:val="0058260F"/>
    <w:rsid w:val="00582941"/>
    <w:rsid w:val="00583CB2"/>
    <w:rsid w:val="00583CEF"/>
    <w:rsid w:val="00584DA3"/>
    <w:rsid w:val="00585563"/>
    <w:rsid w:val="005859C1"/>
    <w:rsid w:val="00585FEE"/>
    <w:rsid w:val="0058691C"/>
    <w:rsid w:val="00586BA2"/>
    <w:rsid w:val="00586DFE"/>
    <w:rsid w:val="005873A3"/>
    <w:rsid w:val="005875A7"/>
    <w:rsid w:val="00587E70"/>
    <w:rsid w:val="00587FDD"/>
    <w:rsid w:val="0059077E"/>
    <w:rsid w:val="00591021"/>
    <w:rsid w:val="00591439"/>
    <w:rsid w:val="00591EEB"/>
    <w:rsid w:val="00592253"/>
    <w:rsid w:val="00592841"/>
    <w:rsid w:val="005931D4"/>
    <w:rsid w:val="005933EC"/>
    <w:rsid w:val="005938E1"/>
    <w:rsid w:val="00593D68"/>
    <w:rsid w:val="00594B6F"/>
    <w:rsid w:val="00594C09"/>
    <w:rsid w:val="00594D3D"/>
    <w:rsid w:val="00594DE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B0D27"/>
    <w:rsid w:val="005B1306"/>
    <w:rsid w:val="005B2150"/>
    <w:rsid w:val="005B2443"/>
    <w:rsid w:val="005B2791"/>
    <w:rsid w:val="005B3363"/>
    <w:rsid w:val="005B3984"/>
    <w:rsid w:val="005B3A02"/>
    <w:rsid w:val="005B404D"/>
    <w:rsid w:val="005B46C8"/>
    <w:rsid w:val="005B4E84"/>
    <w:rsid w:val="005B58B5"/>
    <w:rsid w:val="005B62D0"/>
    <w:rsid w:val="005B74B1"/>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AE7"/>
    <w:rsid w:val="005D6C1A"/>
    <w:rsid w:val="005D6FEC"/>
    <w:rsid w:val="005D729E"/>
    <w:rsid w:val="005D78F2"/>
    <w:rsid w:val="005D7EE9"/>
    <w:rsid w:val="005E0419"/>
    <w:rsid w:val="005E048E"/>
    <w:rsid w:val="005E1151"/>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1258"/>
    <w:rsid w:val="006022B6"/>
    <w:rsid w:val="006025F2"/>
    <w:rsid w:val="0060267F"/>
    <w:rsid w:val="006035C5"/>
    <w:rsid w:val="006036D1"/>
    <w:rsid w:val="00605BD4"/>
    <w:rsid w:val="00605E6D"/>
    <w:rsid w:val="00606983"/>
    <w:rsid w:val="006071D3"/>
    <w:rsid w:val="00610ACA"/>
    <w:rsid w:val="00610F8A"/>
    <w:rsid w:val="00611AD1"/>
    <w:rsid w:val="00614D4C"/>
    <w:rsid w:val="00615180"/>
    <w:rsid w:val="00615762"/>
    <w:rsid w:val="00615A70"/>
    <w:rsid w:val="00615BEB"/>
    <w:rsid w:val="0061635F"/>
    <w:rsid w:val="00616D13"/>
    <w:rsid w:val="0062084E"/>
    <w:rsid w:val="00620DD7"/>
    <w:rsid w:val="00620E7D"/>
    <w:rsid w:val="0062200E"/>
    <w:rsid w:val="00622A77"/>
    <w:rsid w:val="006236B8"/>
    <w:rsid w:val="006236EB"/>
    <w:rsid w:val="00623A5F"/>
    <w:rsid w:val="00624DB8"/>
    <w:rsid w:val="006262D9"/>
    <w:rsid w:val="00626BB3"/>
    <w:rsid w:val="00627A4E"/>
    <w:rsid w:val="00627F2D"/>
    <w:rsid w:val="00630539"/>
    <w:rsid w:val="006314FE"/>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18C6"/>
    <w:rsid w:val="006430B7"/>
    <w:rsid w:val="0064348C"/>
    <w:rsid w:val="00643E1D"/>
    <w:rsid w:val="006440AC"/>
    <w:rsid w:val="006446D8"/>
    <w:rsid w:val="00644EA1"/>
    <w:rsid w:val="00644ED3"/>
    <w:rsid w:val="00646D7E"/>
    <w:rsid w:val="00647C3D"/>
    <w:rsid w:val="00653121"/>
    <w:rsid w:val="00653984"/>
    <w:rsid w:val="00654406"/>
    <w:rsid w:val="006552C5"/>
    <w:rsid w:val="006556C7"/>
    <w:rsid w:val="0065646B"/>
    <w:rsid w:val="006566A6"/>
    <w:rsid w:val="00656747"/>
    <w:rsid w:val="006569B2"/>
    <w:rsid w:val="00657153"/>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A71"/>
    <w:rsid w:val="00676C51"/>
    <w:rsid w:val="0067719A"/>
    <w:rsid w:val="006775E3"/>
    <w:rsid w:val="00677BEC"/>
    <w:rsid w:val="00680454"/>
    <w:rsid w:val="00680AE7"/>
    <w:rsid w:val="00680CAA"/>
    <w:rsid w:val="006811A4"/>
    <w:rsid w:val="006814E2"/>
    <w:rsid w:val="006815EA"/>
    <w:rsid w:val="006822FF"/>
    <w:rsid w:val="006824F5"/>
    <w:rsid w:val="00682A06"/>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26F4"/>
    <w:rsid w:val="00694ABB"/>
    <w:rsid w:val="00694B81"/>
    <w:rsid w:val="00694E3B"/>
    <w:rsid w:val="006959B6"/>
    <w:rsid w:val="00695A5B"/>
    <w:rsid w:val="00695C1F"/>
    <w:rsid w:val="006968E8"/>
    <w:rsid w:val="00696F64"/>
    <w:rsid w:val="00697821"/>
    <w:rsid w:val="00697944"/>
    <w:rsid w:val="006A0813"/>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A47"/>
    <w:rsid w:val="006C0E9B"/>
    <w:rsid w:val="006C0EEE"/>
    <w:rsid w:val="006C0F60"/>
    <w:rsid w:val="006C106F"/>
    <w:rsid w:val="006C162C"/>
    <w:rsid w:val="006C1678"/>
    <w:rsid w:val="006C1800"/>
    <w:rsid w:val="006C2582"/>
    <w:rsid w:val="006C2587"/>
    <w:rsid w:val="006C287A"/>
    <w:rsid w:val="006C45F1"/>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0C8D"/>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59D5"/>
    <w:rsid w:val="006F65C1"/>
    <w:rsid w:val="006F7B73"/>
    <w:rsid w:val="007002C5"/>
    <w:rsid w:val="00702067"/>
    <w:rsid w:val="0070263C"/>
    <w:rsid w:val="007030D7"/>
    <w:rsid w:val="00703AD7"/>
    <w:rsid w:val="0070448E"/>
    <w:rsid w:val="00705B00"/>
    <w:rsid w:val="00705B5E"/>
    <w:rsid w:val="007063DD"/>
    <w:rsid w:val="007067F4"/>
    <w:rsid w:val="00706C80"/>
    <w:rsid w:val="00707660"/>
    <w:rsid w:val="00707F8A"/>
    <w:rsid w:val="0071005A"/>
    <w:rsid w:val="00710412"/>
    <w:rsid w:val="00710CD7"/>
    <w:rsid w:val="00711C7F"/>
    <w:rsid w:val="00711FE2"/>
    <w:rsid w:val="00712E4B"/>
    <w:rsid w:val="0071485F"/>
    <w:rsid w:val="00714D1D"/>
    <w:rsid w:val="00714F4D"/>
    <w:rsid w:val="007152EC"/>
    <w:rsid w:val="00715ED8"/>
    <w:rsid w:val="00716698"/>
    <w:rsid w:val="00716A0A"/>
    <w:rsid w:val="00716AFA"/>
    <w:rsid w:val="00717028"/>
    <w:rsid w:val="007172AC"/>
    <w:rsid w:val="007178CD"/>
    <w:rsid w:val="007200D9"/>
    <w:rsid w:val="007205DB"/>
    <w:rsid w:val="0072106F"/>
    <w:rsid w:val="00721E41"/>
    <w:rsid w:val="007221E1"/>
    <w:rsid w:val="00722689"/>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519C"/>
    <w:rsid w:val="00735E48"/>
    <w:rsid w:val="00736094"/>
    <w:rsid w:val="00736ED5"/>
    <w:rsid w:val="00736F54"/>
    <w:rsid w:val="00737146"/>
    <w:rsid w:val="0073740C"/>
    <w:rsid w:val="0073743C"/>
    <w:rsid w:val="0073779D"/>
    <w:rsid w:val="00740D09"/>
    <w:rsid w:val="00741826"/>
    <w:rsid w:val="00742297"/>
    <w:rsid w:val="007434DA"/>
    <w:rsid w:val="00743918"/>
    <w:rsid w:val="00744193"/>
    <w:rsid w:val="00744ECB"/>
    <w:rsid w:val="007450D8"/>
    <w:rsid w:val="00746698"/>
    <w:rsid w:val="007478F2"/>
    <w:rsid w:val="007479F6"/>
    <w:rsid w:val="00747B3D"/>
    <w:rsid w:val="00750C22"/>
    <w:rsid w:val="00750DA6"/>
    <w:rsid w:val="0075195E"/>
    <w:rsid w:val="00752C05"/>
    <w:rsid w:val="00752EA2"/>
    <w:rsid w:val="00753DF6"/>
    <w:rsid w:val="007543A9"/>
    <w:rsid w:val="00754840"/>
    <w:rsid w:val="00754DC0"/>
    <w:rsid w:val="00755134"/>
    <w:rsid w:val="00757BFA"/>
    <w:rsid w:val="007606B4"/>
    <w:rsid w:val="00760BF8"/>
    <w:rsid w:val="00760FCE"/>
    <w:rsid w:val="00761553"/>
    <w:rsid w:val="0076155A"/>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339"/>
    <w:rsid w:val="00774D29"/>
    <w:rsid w:val="00775043"/>
    <w:rsid w:val="00775159"/>
    <w:rsid w:val="007773E8"/>
    <w:rsid w:val="007774B1"/>
    <w:rsid w:val="00777833"/>
    <w:rsid w:val="007822BE"/>
    <w:rsid w:val="00782870"/>
    <w:rsid w:val="00782CC6"/>
    <w:rsid w:val="00782D42"/>
    <w:rsid w:val="00783844"/>
    <w:rsid w:val="00783E56"/>
    <w:rsid w:val="00784328"/>
    <w:rsid w:val="00784ED9"/>
    <w:rsid w:val="00785D71"/>
    <w:rsid w:val="00786379"/>
    <w:rsid w:val="007866D3"/>
    <w:rsid w:val="00786A1C"/>
    <w:rsid w:val="00786BE4"/>
    <w:rsid w:val="00787165"/>
    <w:rsid w:val="0078719F"/>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6FDB"/>
    <w:rsid w:val="007A7220"/>
    <w:rsid w:val="007A7DBA"/>
    <w:rsid w:val="007A7FE6"/>
    <w:rsid w:val="007B13C3"/>
    <w:rsid w:val="007B146F"/>
    <w:rsid w:val="007B160F"/>
    <w:rsid w:val="007B1D08"/>
    <w:rsid w:val="007B21D9"/>
    <w:rsid w:val="007B2533"/>
    <w:rsid w:val="007B2994"/>
    <w:rsid w:val="007B37C4"/>
    <w:rsid w:val="007B3E18"/>
    <w:rsid w:val="007B3EA9"/>
    <w:rsid w:val="007B4186"/>
    <w:rsid w:val="007B4703"/>
    <w:rsid w:val="007B57E3"/>
    <w:rsid w:val="007B6D78"/>
    <w:rsid w:val="007B72F0"/>
    <w:rsid w:val="007B730C"/>
    <w:rsid w:val="007C09E0"/>
    <w:rsid w:val="007C2A0B"/>
    <w:rsid w:val="007C3B5F"/>
    <w:rsid w:val="007C53F2"/>
    <w:rsid w:val="007C5797"/>
    <w:rsid w:val="007C6EC4"/>
    <w:rsid w:val="007C7F65"/>
    <w:rsid w:val="007D060C"/>
    <w:rsid w:val="007D12DF"/>
    <w:rsid w:val="007D354F"/>
    <w:rsid w:val="007D3E92"/>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08D5"/>
    <w:rsid w:val="007F17C6"/>
    <w:rsid w:val="007F1D9C"/>
    <w:rsid w:val="007F2160"/>
    <w:rsid w:val="007F2219"/>
    <w:rsid w:val="007F3145"/>
    <w:rsid w:val="007F32FC"/>
    <w:rsid w:val="007F3D51"/>
    <w:rsid w:val="007F4306"/>
    <w:rsid w:val="007F513A"/>
    <w:rsid w:val="007F518E"/>
    <w:rsid w:val="007F58C1"/>
    <w:rsid w:val="007F5F59"/>
    <w:rsid w:val="007F64B2"/>
    <w:rsid w:val="007F7164"/>
    <w:rsid w:val="007F7470"/>
    <w:rsid w:val="007F7BA1"/>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3695"/>
    <w:rsid w:val="00824959"/>
    <w:rsid w:val="00824CA4"/>
    <w:rsid w:val="008263EC"/>
    <w:rsid w:val="008265CD"/>
    <w:rsid w:val="008268C1"/>
    <w:rsid w:val="00826933"/>
    <w:rsid w:val="00826FBA"/>
    <w:rsid w:val="00827C13"/>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0595"/>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BDF"/>
    <w:rsid w:val="008613C6"/>
    <w:rsid w:val="0086169F"/>
    <w:rsid w:val="00861BB5"/>
    <w:rsid w:val="0086208A"/>
    <w:rsid w:val="00864FC0"/>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5A97"/>
    <w:rsid w:val="008763F0"/>
    <w:rsid w:val="00876565"/>
    <w:rsid w:val="00877990"/>
    <w:rsid w:val="00877AF1"/>
    <w:rsid w:val="00877E96"/>
    <w:rsid w:val="0088003C"/>
    <w:rsid w:val="0088073B"/>
    <w:rsid w:val="00881651"/>
    <w:rsid w:val="0088185F"/>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2D9"/>
    <w:rsid w:val="008C15BA"/>
    <w:rsid w:val="008C1A8D"/>
    <w:rsid w:val="008C1CC1"/>
    <w:rsid w:val="008C1E98"/>
    <w:rsid w:val="008C3575"/>
    <w:rsid w:val="008C3D72"/>
    <w:rsid w:val="008C4D81"/>
    <w:rsid w:val="008C50D9"/>
    <w:rsid w:val="008C51D1"/>
    <w:rsid w:val="008C5436"/>
    <w:rsid w:val="008C62AA"/>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3D1"/>
    <w:rsid w:val="008E0D83"/>
    <w:rsid w:val="008E157C"/>
    <w:rsid w:val="008E1D7C"/>
    <w:rsid w:val="008E23F5"/>
    <w:rsid w:val="008E52B9"/>
    <w:rsid w:val="008E69D7"/>
    <w:rsid w:val="008E6B95"/>
    <w:rsid w:val="008E7237"/>
    <w:rsid w:val="008E798E"/>
    <w:rsid w:val="008F0C8E"/>
    <w:rsid w:val="008F13DE"/>
    <w:rsid w:val="008F1C03"/>
    <w:rsid w:val="008F229E"/>
    <w:rsid w:val="008F2B98"/>
    <w:rsid w:val="008F32F5"/>
    <w:rsid w:val="008F41D7"/>
    <w:rsid w:val="008F434A"/>
    <w:rsid w:val="008F4435"/>
    <w:rsid w:val="008F4919"/>
    <w:rsid w:val="008F4AE6"/>
    <w:rsid w:val="008F6008"/>
    <w:rsid w:val="008F61F1"/>
    <w:rsid w:val="008F7652"/>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6CA"/>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3"/>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A59"/>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0BB1"/>
    <w:rsid w:val="0098418A"/>
    <w:rsid w:val="00984890"/>
    <w:rsid w:val="00984E80"/>
    <w:rsid w:val="00984EE7"/>
    <w:rsid w:val="00985CB9"/>
    <w:rsid w:val="00986744"/>
    <w:rsid w:val="00986F6E"/>
    <w:rsid w:val="009877EF"/>
    <w:rsid w:val="00990029"/>
    <w:rsid w:val="00990C6B"/>
    <w:rsid w:val="0099182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3B6"/>
    <w:rsid w:val="009C0401"/>
    <w:rsid w:val="009C0431"/>
    <w:rsid w:val="009C05BC"/>
    <w:rsid w:val="009C0A8A"/>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09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078DD"/>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2019"/>
    <w:rsid w:val="00A324DB"/>
    <w:rsid w:val="00A3295B"/>
    <w:rsid w:val="00A32A47"/>
    <w:rsid w:val="00A3523A"/>
    <w:rsid w:val="00A35407"/>
    <w:rsid w:val="00A355E9"/>
    <w:rsid w:val="00A35D8F"/>
    <w:rsid w:val="00A35F9C"/>
    <w:rsid w:val="00A366B7"/>
    <w:rsid w:val="00A37F9F"/>
    <w:rsid w:val="00A40A8C"/>
    <w:rsid w:val="00A40C7C"/>
    <w:rsid w:val="00A41920"/>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5B3"/>
    <w:rsid w:val="00A65F2E"/>
    <w:rsid w:val="00A6693F"/>
    <w:rsid w:val="00A66C33"/>
    <w:rsid w:val="00A6764B"/>
    <w:rsid w:val="00A70304"/>
    <w:rsid w:val="00A7039F"/>
    <w:rsid w:val="00A70B13"/>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6F11"/>
    <w:rsid w:val="00A971B2"/>
    <w:rsid w:val="00A97841"/>
    <w:rsid w:val="00A97F17"/>
    <w:rsid w:val="00AA0078"/>
    <w:rsid w:val="00AA031D"/>
    <w:rsid w:val="00AA06AD"/>
    <w:rsid w:val="00AA116D"/>
    <w:rsid w:val="00AA18B2"/>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6CE0"/>
    <w:rsid w:val="00AB7191"/>
    <w:rsid w:val="00AB79F7"/>
    <w:rsid w:val="00AC07AD"/>
    <w:rsid w:val="00AC10E2"/>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861"/>
    <w:rsid w:val="00B065B8"/>
    <w:rsid w:val="00B06C1E"/>
    <w:rsid w:val="00B0711E"/>
    <w:rsid w:val="00B10EA5"/>
    <w:rsid w:val="00B10FD0"/>
    <w:rsid w:val="00B11092"/>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4408"/>
    <w:rsid w:val="00B24EA5"/>
    <w:rsid w:val="00B25F91"/>
    <w:rsid w:val="00B276B0"/>
    <w:rsid w:val="00B2782B"/>
    <w:rsid w:val="00B27FD6"/>
    <w:rsid w:val="00B30342"/>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4F9B"/>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0851"/>
    <w:rsid w:val="00B713AF"/>
    <w:rsid w:val="00B7202D"/>
    <w:rsid w:val="00B72231"/>
    <w:rsid w:val="00B73265"/>
    <w:rsid w:val="00B73E7C"/>
    <w:rsid w:val="00B74E49"/>
    <w:rsid w:val="00B7526B"/>
    <w:rsid w:val="00B75322"/>
    <w:rsid w:val="00B75543"/>
    <w:rsid w:val="00B75DA8"/>
    <w:rsid w:val="00B75E8C"/>
    <w:rsid w:val="00B76155"/>
    <w:rsid w:val="00B7691F"/>
    <w:rsid w:val="00B76DFF"/>
    <w:rsid w:val="00B77116"/>
    <w:rsid w:val="00B777C7"/>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EA5"/>
    <w:rsid w:val="00BB3446"/>
    <w:rsid w:val="00BB41D1"/>
    <w:rsid w:val="00BB47FD"/>
    <w:rsid w:val="00BB482B"/>
    <w:rsid w:val="00BB4DEC"/>
    <w:rsid w:val="00BB6355"/>
    <w:rsid w:val="00BB6CE2"/>
    <w:rsid w:val="00BB6DF2"/>
    <w:rsid w:val="00BB6ED5"/>
    <w:rsid w:val="00BB711C"/>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8E5"/>
    <w:rsid w:val="00BD4CC6"/>
    <w:rsid w:val="00BD5A29"/>
    <w:rsid w:val="00BD5AF2"/>
    <w:rsid w:val="00BE0743"/>
    <w:rsid w:val="00BE0CA4"/>
    <w:rsid w:val="00BE1BDD"/>
    <w:rsid w:val="00BE2498"/>
    <w:rsid w:val="00BE2A6F"/>
    <w:rsid w:val="00BE2EEB"/>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0D7B"/>
    <w:rsid w:val="00C0165D"/>
    <w:rsid w:val="00C01962"/>
    <w:rsid w:val="00C031A4"/>
    <w:rsid w:val="00C03A9B"/>
    <w:rsid w:val="00C04694"/>
    <w:rsid w:val="00C05385"/>
    <w:rsid w:val="00C05967"/>
    <w:rsid w:val="00C05D39"/>
    <w:rsid w:val="00C05E47"/>
    <w:rsid w:val="00C06375"/>
    <w:rsid w:val="00C06535"/>
    <w:rsid w:val="00C06B10"/>
    <w:rsid w:val="00C06F57"/>
    <w:rsid w:val="00C0777E"/>
    <w:rsid w:val="00C07D6B"/>
    <w:rsid w:val="00C11201"/>
    <w:rsid w:val="00C11C96"/>
    <w:rsid w:val="00C12176"/>
    <w:rsid w:val="00C12E15"/>
    <w:rsid w:val="00C13CF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5C9E"/>
    <w:rsid w:val="00C371F9"/>
    <w:rsid w:val="00C37B63"/>
    <w:rsid w:val="00C402A9"/>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7E6F"/>
    <w:rsid w:val="00C57EC8"/>
    <w:rsid w:val="00C607C5"/>
    <w:rsid w:val="00C610CB"/>
    <w:rsid w:val="00C62DF9"/>
    <w:rsid w:val="00C63214"/>
    <w:rsid w:val="00C63BA1"/>
    <w:rsid w:val="00C64143"/>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7696B"/>
    <w:rsid w:val="00C80D1A"/>
    <w:rsid w:val="00C81CCF"/>
    <w:rsid w:val="00C82028"/>
    <w:rsid w:val="00C82193"/>
    <w:rsid w:val="00C82254"/>
    <w:rsid w:val="00C83A9B"/>
    <w:rsid w:val="00C83EEF"/>
    <w:rsid w:val="00C83FDF"/>
    <w:rsid w:val="00C849A9"/>
    <w:rsid w:val="00C84B4A"/>
    <w:rsid w:val="00C84FD8"/>
    <w:rsid w:val="00C85A7B"/>
    <w:rsid w:val="00C85AA9"/>
    <w:rsid w:val="00C86AF8"/>
    <w:rsid w:val="00C8704A"/>
    <w:rsid w:val="00C87354"/>
    <w:rsid w:val="00C87EDC"/>
    <w:rsid w:val="00C900B7"/>
    <w:rsid w:val="00C901F2"/>
    <w:rsid w:val="00C9066B"/>
    <w:rsid w:val="00C90B39"/>
    <w:rsid w:val="00C90DFF"/>
    <w:rsid w:val="00C92C73"/>
    <w:rsid w:val="00C93A1B"/>
    <w:rsid w:val="00C947B3"/>
    <w:rsid w:val="00C947DE"/>
    <w:rsid w:val="00C9504E"/>
    <w:rsid w:val="00C95409"/>
    <w:rsid w:val="00C95780"/>
    <w:rsid w:val="00C96391"/>
    <w:rsid w:val="00C96BF2"/>
    <w:rsid w:val="00C96FEB"/>
    <w:rsid w:val="00C972AE"/>
    <w:rsid w:val="00C97D4D"/>
    <w:rsid w:val="00CA0708"/>
    <w:rsid w:val="00CA1E8E"/>
    <w:rsid w:val="00CA2A64"/>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43A"/>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E7E94"/>
    <w:rsid w:val="00CF012C"/>
    <w:rsid w:val="00CF17C1"/>
    <w:rsid w:val="00CF2F88"/>
    <w:rsid w:val="00CF4688"/>
    <w:rsid w:val="00CF47EB"/>
    <w:rsid w:val="00CF49C8"/>
    <w:rsid w:val="00CF53AA"/>
    <w:rsid w:val="00CF55CF"/>
    <w:rsid w:val="00CF5A93"/>
    <w:rsid w:val="00CF68A1"/>
    <w:rsid w:val="00CF700B"/>
    <w:rsid w:val="00D01CE9"/>
    <w:rsid w:val="00D020FB"/>
    <w:rsid w:val="00D022BD"/>
    <w:rsid w:val="00D04158"/>
    <w:rsid w:val="00D05592"/>
    <w:rsid w:val="00D06E5E"/>
    <w:rsid w:val="00D07044"/>
    <w:rsid w:val="00D07DC4"/>
    <w:rsid w:val="00D10487"/>
    <w:rsid w:val="00D11D0F"/>
    <w:rsid w:val="00D126F9"/>
    <w:rsid w:val="00D12C14"/>
    <w:rsid w:val="00D14327"/>
    <w:rsid w:val="00D14A79"/>
    <w:rsid w:val="00D14E18"/>
    <w:rsid w:val="00D164CB"/>
    <w:rsid w:val="00D204A3"/>
    <w:rsid w:val="00D20928"/>
    <w:rsid w:val="00D20CB0"/>
    <w:rsid w:val="00D2148F"/>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3787C"/>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466CA"/>
    <w:rsid w:val="00D505CA"/>
    <w:rsid w:val="00D51D00"/>
    <w:rsid w:val="00D524E2"/>
    <w:rsid w:val="00D539D5"/>
    <w:rsid w:val="00D54A80"/>
    <w:rsid w:val="00D54CB7"/>
    <w:rsid w:val="00D54D38"/>
    <w:rsid w:val="00D550D7"/>
    <w:rsid w:val="00D554C0"/>
    <w:rsid w:val="00D55D91"/>
    <w:rsid w:val="00D55DDB"/>
    <w:rsid w:val="00D5615C"/>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67ADA"/>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AF2"/>
    <w:rsid w:val="00D96BEF"/>
    <w:rsid w:val="00DA2AEF"/>
    <w:rsid w:val="00DA3C75"/>
    <w:rsid w:val="00DA40B7"/>
    <w:rsid w:val="00DA4475"/>
    <w:rsid w:val="00DA4700"/>
    <w:rsid w:val="00DA49BD"/>
    <w:rsid w:val="00DA4A66"/>
    <w:rsid w:val="00DA52CC"/>
    <w:rsid w:val="00DA5684"/>
    <w:rsid w:val="00DA744F"/>
    <w:rsid w:val="00DB01D9"/>
    <w:rsid w:val="00DB0946"/>
    <w:rsid w:val="00DB0BFB"/>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201"/>
    <w:rsid w:val="00DE6390"/>
    <w:rsid w:val="00DE73E9"/>
    <w:rsid w:val="00DE79CD"/>
    <w:rsid w:val="00DE7BBB"/>
    <w:rsid w:val="00DE7BE8"/>
    <w:rsid w:val="00DF17B5"/>
    <w:rsid w:val="00DF2054"/>
    <w:rsid w:val="00DF2F2E"/>
    <w:rsid w:val="00DF3013"/>
    <w:rsid w:val="00DF3264"/>
    <w:rsid w:val="00DF3350"/>
    <w:rsid w:val="00DF36D3"/>
    <w:rsid w:val="00DF3A37"/>
    <w:rsid w:val="00DF4214"/>
    <w:rsid w:val="00DF42ED"/>
    <w:rsid w:val="00DF4834"/>
    <w:rsid w:val="00DF4D03"/>
    <w:rsid w:val="00DF51FE"/>
    <w:rsid w:val="00DF591C"/>
    <w:rsid w:val="00DF7926"/>
    <w:rsid w:val="00DF7A12"/>
    <w:rsid w:val="00E0000A"/>
    <w:rsid w:val="00E002E2"/>
    <w:rsid w:val="00E01538"/>
    <w:rsid w:val="00E01693"/>
    <w:rsid w:val="00E02721"/>
    <w:rsid w:val="00E02F3C"/>
    <w:rsid w:val="00E03CCE"/>
    <w:rsid w:val="00E03FC4"/>
    <w:rsid w:val="00E046B6"/>
    <w:rsid w:val="00E046BB"/>
    <w:rsid w:val="00E04C27"/>
    <w:rsid w:val="00E05224"/>
    <w:rsid w:val="00E0567A"/>
    <w:rsid w:val="00E05B7D"/>
    <w:rsid w:val="00E064B4"/>
    <w:rsid w:val="00E067FE"/>
    <w:rsid w:val="00E0711A"/>
    <w:rsid w:val="00E0773C"/>
    <w:rsid w:val="00E10C1F"/>
    <w:rsid w:val="00E11185"/>
    <w:rsid w:val="00E119B7"/>
    <w:rsid w:val="00E11B8F"/>
    <w:rsid w:val="00E11D76"/>
    <w:rsid w:val="00E123F0"/>
    <w:rsid w:val="00E12614"/>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AA4"/>
    <w:rsid w:val="00E21F03"/>
    <w:rsid w:val="00E22866"/>
    <w:rsid w:val="00E2344C"/>
    <w:rsid w:val="00E23B08"/>
    <w:rsid w:val="00E23D97"/>
    <w:rsid w:val="00E23FEF"/>
    <w:rsid w:val="00E24766"/>
    <w:rsid w:val="00E24C67"/>
    <w:rsid w:val="00E24EDC"/>
    <w:rsid w:val="00E24F21"/>
    <w:rsid w:val="00E24FFD"/>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868"/>
    <w:rsid w:val="00E7203C"/>
    <w:rsid w:val="00E739BC"/>
    <w:rsid w:val="00E73B2E"/>
    <w:rsid w:val="00E74473"/>
    <w:rsid w:val="00E74A6B"/>
    <w:rsid w:val="00E74FA0"/>
    <w:rsid w:val="00E7518A"/>
    <w:rsid w:val="00E75937"/>
    <w:rsid w:val="00E75AB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1D2D"/>
    <w:rsid w:val="00EA2083"/>
    <w:rsid w:val="00EA22BC"/>
    <w:rsid w:val="00EA2359"/>
    <w:rsid w:val="00EA24A8"/>
    <w:rsid w:val="00EA2ACE"/>
    <w:rsid w:val="00EA2CB8"/>
    <w:rsid w:val="00EA3C88"/>
    <w:rsid w:val="00EA40E1"/>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C02A2"/>
    <w:rsid w:val="00EC0F05"/>
    <w:rsid w:val="00EC16AB"/>
    <w:rsid w:val="00EC1914"/>
    <w:rsid w:val="00EC1C62"/>
    <w:rsid w:val="00EC220B"/>
    <w:rsid w:val="00EC3730"/>
    <w:rsid w:val="00EC3EC0"/>
    <w:rsid w:val="00EC43CF"/>
    <w:rsid w:val="00EC5D9C"/>
    <w:rsid w:val="00EC626F"/>
    <w:rsid w:val="00EC65F5"/>
    <w:rsid w:val="00EC6840"/>
    <w:rsid w:val="00EC6ACA"/>
    <w:rsid w:val="00EC6B28"/>
    <w:rsid w:val="00EC6C56"/>
    <w:rsid w:val="00EC6E76"/>
    <w:rsid w:val="00EC7325"/>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6FE"/>
    <w:rsid w:val="00EE6F4F"/>
    <w:rsid w:val="00EF0637"/>
    <w:rsid w:val="00EF0992"/>
    <w:rsid w:val="00EF105F"/>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EF7AB5"/>
    <w:rsid w:val="00F00383"/>
    <w:rsid w:val="00F006DB"/>
    <w:rsid w:val="00F016F6"/>
    <w:rsid w:val="00F01F45"/>
    <w:rsid w:val="00F023EF"/>
    <w:rsid w:val="00F0254A"/>
    <w:rsid w:val="00F02B26"/>
    <w:rsid w:val="00F02DB9"/>
    <w:rsid w:val="00F030D8"/>
    <w:rsid w:val="00F042E4"/>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202"/>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B2D"/>
    <w:rsid w:val="00F41322"/>
    <w:rsid w:val="00F41B27"/>
    <w:rsid w:val="00F42338"/>
    <w:rsid w:val="00F435E9"/>
    <w:rsid w:val="00F4391F"/>
    <w:rsid w:val="00F43A85"/>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3B77"/>
    <w:rsid w:val="00F73BC4"/>
    <w:rsid w:val="00F74054"/>
    <w:rsid w:val="00F74C5A"/>
    <w:rsid w:val="00F74D71"/>
    <w:rsid w:val="00F759EA"/>
    <w:rsid w:val="00F75B49"/>
    <w:rsid w:val="00F75C6B"/>
    <w:rsid w:val="00F75E37"/>
    <w:rsid w:val="00F766EE"/>
    <w:rsid w:val="00F76A27"/>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2BE7"/>
    <w:rsid w:val="00FB30C3"/>
    <w:rsid w:val="00FB3442"/>
    <w:rsid w:val="00FB43A3"/>
    <w:rsid w:val="00FB4BD1"/>
    <w:rsid w:val="00FB5725"/>
    <w:rsid w:val="00FB686F"/>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BF5"/>
    <w:rsid w:val="00FE15EE"/>
    <w:rsid w:val="00FE2417"/>
    <w:rsid w:val="00FE2C21"/>
    <w:rsid w:val="00FE3823"/>
    <w:rsid w:val="00FE39AB"/>
    <w:rsid w:val="00FE3D04"/>
    <w:rsid w:val="00FE48E2"/>
    <w:rsid w:val="00FE4B58"/>
    <w:rsid w:val="00FE4C19"/>
    <w:rsid w:val="00FE4E3B"/>
    <w:rsid w:val="00FE549B"/>
    <w:rsid w:val="00FE6D7C"/>
    <w:rsid w:val="00FE6E67"/>
    <w:rsid w:val="00FF0132"/>
    <w:rsid w:val="00FF0160"/>
    <w:rsid w:val="00FF01EB"/>
    <w:rsid w:val="00FF1209"/>
    <w:rsid w:val="00FF1356"/>
    <w:rsid w:val="00FF1C7F"/>
    <w:rsid w:val="00FF1F0B"/>
    <w:rsid w:val="00FF2822"/>
    <w:rsid w:val="00FF444F"/>
    <w:rsid w:val="00FF4B8C"/>
    <w:rsid w:val="00FF4C12"/>
    <w:rsid w:val="00FF5015"/>
    <w:rsid w:val="00FF58A7"/>
    <w:rsid w:val="00FF6A2C"/>
    <w:rsid w:val="00FF6AB9"/>
    <w:rsid w:val="00FF6CCA"/>
    <w:rsid w:val="00FF6FDF"/>
    <w:rsid w:val="00FF75ED"/>
    <w:rsid w:val="0125289C"/>
    <w:rsid w:val="0407807C"/>
    <w:rsid w:val="041D5754"/>
    <w:rsid w:val="042794BE"/>
    <w:rsid w:val="04A6FE4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4D0057"/>
    <w:rsid w:val="2EDE68EE"/>
    <w:rsid w:val="33DCFB9F"/>
    <w:rsid w:val="3698EAA2"/>
    <w:rsid w:val="36B9CCA8"/>
    <w:rsid w:val="3DC67A5E"/>
    <w:rsid w:val="3E3DEE61"/>
    <w:rsid w:val="3FF4ECB7"/>
    <w:rsid w:val="41FDCE55"/>
    <w:rsid w:val="4268955F"/>
    <w:rsid w:val="42E27F4A"/>
    <w:rsid w:val="440AD705"/>
    <w:rsid w:val="49043318"/>
    <w:rsid w:val="49F0E62C"/>
    <w:rsid w:val="4B36F1ED"/>
    <w:rsid w:val="4D3A0645"/>
    <w:rsid w:val="4F5A2DB1"/>
    <w:rsid w:val="50E4D40D"/>
    <w:rsid w:val="5291ED01"/>
    <w:rsid w:val="5482A1C0"/>
    <w:rsid w:val="5B3CECF8"/>
    <w:rsid w:val="5D817EB2"/>
    <w:rsid w:val="5DE5E7D1"/>
    <w:rsid w:val="60C4F4A6"/>
    <w:rsid w:val="61078DB5"/>
    <w:rsid w:val="637AD4AC"/>
    <w:rsid w:val="66B2C43F"/>
    <w:rsid w:val="67FE7F60"/>
    <w:rsid w:val="6A2CB59D"/>
    <w:rsid w:val="6CD1F083"/>
    <w:rsid w:val="6D42FC33"/>
    <w:rsid w:val="6D46B213"/>
    <w:rsid w:val="6FBD4B17"/>
    <w:rsid w:val="6FEC5D58"/>
    <w:rsid w:val="6FF49987"/>
    <w:rsid w:val="7020CB01"/>
    <w:rsid w:val="70273861"/>
    <w:rsid w:val="7148F4F5"/>
    <w:rsid w:val="721D1437"/>
    <w:rsid w:val="7595DA7F"/>
    <w:rsid w:val="7653558B"/>
    <w:rsid w:val="784E509F"/>
    <w:rsid w:val="785F662D"/>
    <w:rsid w:val="78F863D3"/>
    <w:rsid w:val="7D038BD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51CE54F-5166-4C1D-8297-2D0E9C19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B6F"/>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568153793">
      <w:bodyDiv w:val="1"/>
      <w:marLeft w:val="0"/>
      <w:marRight w:val="0"/>
      <w:marTop w:val="0"/>
      <w:marBottom w:val="0"/>
      <w:divBdr>
        <w:top w:val="none" w:sz="0" w:space="0" w:color="auto"/>
        <w:left w:val="none" w:sz="0" w:space="0" w:color="auto"/>
        <w:bottom w:val="none" w:sz="0" w:space="0" w:color="auto"/>
        <w:right w:val="none" w:sz="0" w:space="0" w:color="auto"/>
      </w:divBdr>
      <w:divsChild>
        <w:div w:id="632560985">
          <w:marLeft w:val="734"/>
          <w:marRight w:val="0"/>
          <w:marTop w:val="80"/>
          <w:marBottom w:val="0"/>
          <w:divBdr>
            <w:top w:val="none" w:sz="0" w:space="0" w:color="auto"/>
            <w:left w:val="none" w:sz="0" w:space="0" w:color="auto"/>
            <w:bottom w:val="none" w:sz="0" w:space="0" w:color="auto"/>
            <w:right w:val="none" w:sz="0" w:space="0" w:color="auto"/>
          </w:divBdr>
        </w:div>
      </w:divsChild>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FBD37871-87FB-4D08-A64E-2E814F566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7058</Words>
  <Characters>40237</Characters>
  <Application>Microsoft Office Word</Application>
  <DocSecurity>0</DocSecurity>
  <Lines>335</Lines>
  <Paragraphs>94</Paragraphs>
  <ScaleCrop>false</ScaleCrop>
  <Company>ETSI Sophia Antipolis</Company>
  <LinksUpToDate>false</LinksUpToDate>
  <CharactersWithSpaces>47201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679</cp:revision>
  <cp:lastPrinted>2024-08-02T23:48:00Z</cp:lastPrinted>
  <dcterms:created xsi:type="dcterms:W3CDTF">2023-05-11T05:48:00Z</dcterms:created>
  <dcterms:modified xsi:type="dcterms:W3CDTF">2024-10-04T15:07:00Z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